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640"/>
        <w:gridCol w:w="7281"/>
      </w:tblGrid>
      <w:tr w:rsidR="008521A0" w:rsidRPr="008521A0" w:rsidTr="008521A0">
        <w:trPr>
          <w:tblCellSpacing w:w="0" w:type="dxa"/>
        </w:trPr>
        <w:tc>
          <w:tcPr>
            <w:tcW w:w="2640" w:type="dxa"/>
            <w:vAlign w:val="center"/>
            <w:hideMark/>
          </w:tcPr>
          <w:p w:rsidR="008521A0" w:rsidRPr="008521A0" w:rsidRDefault="008521A0" w:rsidP="00E832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1A0">
              <w:rPr>
                <w:rFonts w:ascii="Times New Roman" w:eastAsia="Times New Roman" w:hAnsi="Times New Roman" w:cs="Times New Roman"/>
                <w:lang w:eastAsia="ru-RU"/>
              </w:rPr>
              <w:t>Опубликовано: 30.06.2015</w:t>
            </w:r>
          </w:p>
        </w:tc>
        <w:tc>
          <w:tcPr>
            <w:tcW w:w="0" w:type="auto"/>
            <w:vAlign w:val="center"/>
            <w:hideMark/>
          </w:tcPr>
          <w:p w:rsidR="008521A0" w:rsidRPr="008521A0" w:rsidRDefault="008521A0" w:rsidP="00852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bdr w:val="single" w:sz="6" w:space="3" w:color="E1E1E1" w:frame="1"/>
                  <w:shd w:val="clear" w:color="auto" w:fill="FFFFFF"/>
                  <w:lang w:eastAsia="ru-RU"/>
                </w:rPr>
                <w:drawing>
                  <wp:inline distT="0" distB="0" distL="0" distR="0">
                    <wp:extent cx="173990" cy="173990"/>
                    <wp:effectExtent l="19050" t="0" r="0" b="0"/>
                    <wp:docPr id="1" name="Рисунок 1" descr="http://www.recko.ru/images/iprint.gif">
                      <a:hlinkClick xmlns:a="http://schemas.openxmlformats.org/drawingml/2006/main" r:id="rId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www.recko.ru/images/iprint.gif">
                              <a:hlinkClick r:id="rId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3990" cy="1739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521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версия для печати</w:t>
              </w:r>
            </w:hyperlink>
            <w:r w:rsidRPr="0085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521A0" w:rsidRPr="008521A0" w:rsidRDefault="008521A0" w:rsidP="00852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343" w:type="dxa"/>
          <w:left w:w="343" w:type="dxa"/>
          <w:bottom w:w="343" w:type="dxa"/>
          <w:right w:w="343" w:type="dxa"/>
        </w:tblCellMar>
        <w:tblLook w:val="04A0"/>
      </w:tblPr>
      <w:tblGrid>
        <w:gridCol w:w="10727"/>
      </w:tblGrid>
      <w:tr w:rsidR="008521A0" w:rsidRPr="008521A0" w:rsidTr="008521A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21A0" w:rsidRPr="008521A0" w:rsidRDefault="008521A0" w:rsidP="0085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6785" cy="946785"/>
                  <wp:effectExtent l="19050" t="0" r="5715" b="0"/>
                  <wp:docPr id="2" name="Рисунок 2" descr="http://www.recko.ru/userfiles/Untitled-6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cko.ru/userfiles/Untitled-6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1A0" w:rsidRPr="008521A0" w:rsidRDefault="008521A0" w:rsidP="008521A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521A0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РЕГИОНАЛЬНАЯ ЭНЕРГЕТИЧЕСКАЯ КОМИССИЯ</w:t>
            </w:r>
          </w:p>
          <w:p w:rsidR="008521A0" w:rsidRPr="008521A0" w:rsidRDefault="008521A0" w:rsidP="008521A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521A0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КЕМЕРОВСКОЙ ОБЛАСТИ</w:t>
            </w:r>
          </w:p>
          <w:p w:rsidR="008521A0" w:rsidRPr="008521A0" w:rsidRDefault="008521A0" w:rsidP="008521A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8521A0">
              <w:rPr>
                <w:rFonts w:ascii="Times New Roman" w:eastAsia="Times New Roman" w:hAnsi="Times New Roman" w:cs="Times New Roman"/>
                <w:kern w:val="36"/>
                <w:sz w:val="12"/>
                <w:szCs w:val="12"/>
                <w:lang w:eastAsia="ru-RU"/>
              </w:rPr>
              <w:t> </w:t>
            </w:r>
          </w:p>
          <w:p w:rsidR="008521A0" w:rsidRPr="008521A0" w:rsidRDefault="008521A0" w:rsidP="0085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21A0"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  <w:t>ПОСТАНОВЛЕНИЕ </w:t>
            </w:r>
          </w:p>
          <w:p w:rsidR="008521A0" w:rsidRPr="008521A0" w:rsidRDefault="008521A0" w:rsidP="0085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69"/>
              <w:gridCol w:w="2752"/>
            </w:tblGrid>
            <w:tr w:rsidR="008521A0" w:rsidRPr="008521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21A0" w:rsidRPr="008521A0" w:rsidRDefault="008521A0" w:rsidP="008521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21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 июня 2015г.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21A0" w:rsidRPr="008521A0" w:rsidRDefault="008521A0" w:rsidP="008521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2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№240</w:t>
                  </w:r>
                </w:p>
              </w:tc>
            </w:tr>
          </w:tbl>
          <w:p w:rsidR="008521A0" w:rsidRPr="008521A0" w:rsidRDefault="008521A0" w:rsidP="008521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2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внесении изменений в постановление региональной энергетической комиссии Кемеровской области от 20.12.2014 № 1031 «Об установлении единых (котловых) тарифов на услуги по передаче электрической энергии по сетям Кемеровской области»</w:t>
            </w:r>
            <w:r w:rsidRPr="0085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21A0" w:rsidRPr="008521A0" w:rsidRDefault="008521A0" w:rsidP="00852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Руководствуясь постановлением Правительства Российской Федерации от 11.05.2015 № 458 «Об утверждении изменений,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(общероссийской) электрической сетью», региональная энергетическая комиссия Кемеровской области постановляет:</w:t>
            </w:r>
            <w:r w:rsidRPr="0085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  <w:proofErr w:type="gramEnd"/>
            <w:r w:rsidRPr="0085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изменение в приложение к постановлению региональной энергетической комиссии Кемеровской области от 20.12.2014 № 1031 «Об установлении единых (котловых) тарифов на услуги по передаче электрической энергии по сетям Кемеровской области» (в редакции постановлений региональной энергетической комиссии Кемеровской области от 30.12.2014 № 1103, от 27.02.2015 № 20, от 31.03.2015 № 49, от 29.05.2015 № 179) «Единые (котловые) тарифы на услуги по передаче электрической энергии по сетям</w:t>
            </w:r>
            <w:proofErr w:type="gramEnd"/>
            <w:r w:rsidRPr="0085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 Российской Федерации, поставляемой населению и приравненным к нему категориям потребителей на 2015 год», изложив в новой редакции согласно приложению к настоящему постановлению.</w:t>
            </w:r>
            <w:r w:rsidRPr="0085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Настоящее постановление подлежит опубликованию на сайте «Электронный бюллетень региональной энергетической комиссии Кемеровской области».</w:t>
            </w:r>
            <w:r w:rsidRPr="0085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Настоящее постановление вступает в силу с 01.07.2015, но не ранее дня официального опубликования.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22"/>
              <w:gridCol w:w="5399"/>
            </w:tblGrid>
            <w:tr w:rsidR="008521A0" w:rsidRPr="008521A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521A0" w:rsidRPr="008521A0" w:rsidRDefault="008521A0" w:rsidP="008521A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21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Председатель</w:t>
                  </w:r>
                  <w:r w:rsidRPr="008521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Региональной энергетической комиссии</w:t>
                  </w:r>
                  <w:r w:rsidRPr="008521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Кемеровской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21A0" w:rsidRPr="008521A0" w:rsidRDefault="008521A0" w:rsidP="008521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2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83790" cy="805815"/>
                        <wp:effectExtent l="19050" t="0" r="0" b="0"/>
                        <wp:docPr id="3" name="Рисунок 3" descr="http://www.recko.ru/userfiles/smole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recko.ru/userfiles/smole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3790" cy="805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52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 Г. Смолего</w:t>
                  </w:r>
                </w:p>
              </w:tc>
            </w:tr>
          </w:tbl>
          <w:p w:rsidR="008521A0" w:rsidRPr="008521A0" w:rsidRDefault="008521A0" w:rsidP="00852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1A0" w:rsidRDefault="008521A0"/>
    <w:sectPr w:rsidR="008521A0" w:rsidSect="008521A0">
      <w:pgSz w:w="11906" w:h="16838"/>
      <w:pgMar w:top="907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8521A0"/>
    <w:rsid w:val="004779DC"/>
    <w:rsid w:val="008521A0"/>
    <w:rsid w:val="00E8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DC"/>
  </w:style>
  <w:style w:type="paragraph" w:styleId="1">
    <w:name w:val="heading 1"/>
    <w:basedOn w:val="a"/>
    <w:link w:val="10"/>
    <w:uiPriority w:val="9"/>
    <w:qFormat/>
    <w:rsid w:val="00852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521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21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521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21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2140">
                  <w:marLeft w:val="0"/>
                  <w:marRight w:val="0"/>
                  <w:marTop w:val="0"/>
                  <w:marBottom w:val="0"/>
                  <w:divBdr>
                    <w:top w:val="single" w:sz="6" w:space="3" w:color="E1E1E1"/>
                    <w:left w:val="single" w:sz="6" w:space="3" w:color="E1E1E1"/>
                    <w:bottom w:val="single" w:sz="6" w:space="5" w:color="E1E1E1"/>
                    <w:right w:val="single" w:sz="6" w:space="3" w:color="E1E1E1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://www.recko.ru/dokumentyi/postanovleniya/print/386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Бадьин Василий Николаевич</dc:creator>
  <cp:lastModifiedBy>Бадьин Василий Николаевич</cp:lastModifiedBy>
  <cp:revision>2</cp:revision>
  <dcterms:created xsi:type="dcterms:W3CDTF">2015-07-23T08:17:00Z</dcterms:created>
  <dcterms:modified xsi:type="dcterms:W3CDTF">2015-07-23T08:19:00Z</dcterms:modified>
</cp:coreProperties>
</file>