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640"/>
        <w:gridCol w:w="6715"/>
      </w:tblGrid>
      <w:tr w:rsidR="004737B2" w:rsidRPr="004737B2" w:rsidTr="004737B2">
        <w:trPr>
          <w:tblCellSpacing w:w="0" w:type="dxa"/>
        </w:trPr>
        <w:tc>
          <w:tcPr>
            <w:tcW w:w="2640" w:type="dxa"/>
            <w:vAlign w:val="center"/>
            <w:hideMark/>
          </w:tcPr>
          <w:p w:rsidR="004737B2" w:rsidRPr="004737B2" w:rsidRDefault="004737B2" w:rsidP="004737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7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Опубликовано: 31.12.2015 16:03</w:t>
            </w:r>
          </w:p>
        </w:tc>
        <w:tc>
          <w:tcPr>
            <w:tcW w:w="0" w:type="auto"/>
            <w:vAlign w:val="center"/>
            <w:hideMark/>
          </w:tcPr>
          <w:p w:rsidR="004737B2" w:rsidRPr="004737B2" w:rsidRDefault="004737B2" w:rsidP="0047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16"/>
                  <w:szCs w:val="16"/>
                  <w:bdr w:val="single" w:sz="4" w:space="2" w:color="E1E1E1" w:frame="1"/>
                  <w:shd w:val="clear" w:color="auto" w:fill="FFFFFF"/>
                  <w:lang w:eastAsia="ru-RU"/>
                </w:rPr>
                <w:drawing>
                  <wp:inline distT="0" distB="0" distL="0" distR="0">
                    <wp:extent cx="175260" cy="175260"/>
                    <wp:effectExtent l="19050" t="0" r="0" b="0"/>
                    <wp:docPr id="1" name="Рисунок 1" descr="http://www.recko.ru/images/iprint.gif">
                      <a:hlinkClick xmlns:a="http://schemas.openxmlformats.org/drawingml/2006/main" r:id="rId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www.recko.ru/images/iprint.gif">
                              <a:hlinkClick r:id="rId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5260" cy="175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737B2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версия для печати</w:t>
              </w:r>
            </w:hyperlink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37B2" w:rsidRPr="004737B2" w:rsidRDefault="004737B2" w:rsidP="0047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9955"/>
      </w:tblGrid>
      <w:tr w:rsidR="004737B2" w:rsidRPr="004737B2" w:rsidTr="004737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7B2" w:rsidRPr="004737B2" w:rsidRDefault="004737B2" w:rsidP="00473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4880" cy="944880"/>
                  <wp:effectExtent l="19050" t="0" r="7620" b="0"/>
                  <wp:docPr id="2" name="Рисунок 2" descr="http://www.recko.ru/userfiles/Untitled-6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cko.ru/userfiles/Untitled-6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7B2" w:rsidRPr="004737B2" w:rsidRDefault="004737B2" w:rsidP="00473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B2" w:rsidRPr="004737B2" w:rsidRDefault="004737B2" w:rsidP="004737B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7B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РЕГИОНАЛЬНАЯ ЭНЕРГЕТИЧЕСКАЯ КОМИССИЯ</w:t>
            </w:r>
          </w:p>
          <w:p w:rsidR="004737B2" w:rsidRPr="004737B2" w:rsidRDefault="004737B2" w:rsidP="004737B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7B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КЕМЕРОВСКОЙ ОБЛАСТИ</w:t>
            </w:r>
          </w:p>
          <w:p w:rsidR="004737B2" w:rsidRPr="004737B2" w:rsidRDefault="004737B2" w:rsidP="004737B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4737B2">
              <w:rPr>
                <w:rFonts w:ascii="Times New Roman" w:eastAsia="Times New Roman" w:hAnsi="Times New Roman" w:cs="Times New Roman"/>
                <w:kern w:val="36"/>
                <w:sz w:val="12"/>
                <w:szCs w:val="12"/>
                <w:lang w:eastAsia="ru-RU"/>
              </w:rPr>
              <w:t> </w:t>
            </w:r>
          </w:p>
          <w:p w:rsidR="004737B2" w:rsidRPr="004737B2" w:rsidRDefault="004737B2" w:rsidP="00473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37B2"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t>ПОСТАНОВЛЕНИЕ </w:t>
            </w:r>
          </w:p>
          <w:p w:rsidR="004737B2" w:rsidRPr="004737B2" w:rsidRDefault="004737B2" w:rsidP="00473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B2" w:rsidRPr="004737B2" w:rsidRDefault="004737B2" w:rsidP="0047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24"/>
              <w:gridCol w:w="2631"/>
            </w:tblGrid>
            <w:tr w:rsidR="004737B2" w:rsidRPr="004737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37B2" w:rsidRPr="004737B2" w:rsidRDefault="004737B2" w:rsidP="004737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37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31 декабря 2015г.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7B2" w:rsidRPr="004737B2" w:rsidRDefault="004737B2" w:rsidP="004737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37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№1056</w:t>
                  </w:r>
                </w:p>
              </w:tc>
            </w:tr>
          </w:tbl>
          <w:p w:rsidR="004737B2" w:rsidRPr="004737B2" w:rsidRDefault="004737B2" w:rsidP="004737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3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установлении цен (тарифов) на услуги по передаче электрической энергии по электрическим сетям Кемеровской области на 2016 год</w:t>
            </w:r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37B2" w:rsidRPr="004737B2" w:rsidRDefault="004737B2" w:rsidP="00473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Руководствуясь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ФСТ России от 06.08.2004 № 20-э/2 «Об утверждении Методических указаний по расчету регулируемых тарифов и цен на электрическую (тепловую) энергию на розничном (потребительском) рынке», от 17.02.2012 № 98-э «Об утверждении Методических указаний по расчету тарифов на</w:t>
            </w:r>
            <w:proofErr w:type="gramEnd"/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передаче электрической энергии, устанавливаемых с применением метода долгосрочной индексации необходимой валовой выручки», приказом ФСТ России от 28.03.2013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</w:t>
            </w:r>
            <w:proofErr w:type="gramEnd"/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в области государственного регулирования тарифов», постановлением Коллегии Администрации Кемеровской области от 06.09.2013 № 371 «Об утверждении Положения о региональной энергетической комиссии Кемеровской области», региональная энергетическая комиссия Кемеровской области постановляет:</w:t>
            </w:r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Установить долгосрочные параметры регулирования для территориальных сетевых организаций Кемеровской области,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согласно приложению № 1 к настоящему постановлению.</w:t>
            </w:r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Установить необходимую валовую выручку для территориальных сетевых организаций Кемеровской области на долгосрочный период регулирования (без учета оплаты потерь) согласно приложению № 2 к настоящему постановлению.</w:t>
            </w:r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Установить с 01.01.2016 по 31.12.2016 единые (котловые) тарифы на услуги по передаче электрической энергии по сетям Кемеровской области, поставляемой прочим потребителям согласно приложению № 3 к настоящему постановлению.</w:t>
            </w:r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Установить с 01.01.2016 по 31.12.2016 единые (котловые) тарифы на услуги по передаче электрической энергии по сетям Кемеровской области, поставляемой населению и приравненным к нему категориям потребителей согласно приложению № 4 к настоящему постановлению.</w:t>
            </w:r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Установить с 01.01.2016 по 31.12.2016 индивидуальные тарифы на услуги по передаче электрической энергии для взаиморасчетов между сетевыми организациями Кемеровской области согласно приложению № 5 к настоящему постановлению.</w:t>
            </w:r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Признать утратившими силу с 01.01.2016 следующие постановления региональной энергетической комиссии Кемеровской области:</w:t>
            </w:r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31.12.2013 № 724 «Об установлении долгосрочных параметров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организаций»;</w:t>
            </w:r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01.04.2014 № 175 «О внесении изменений в постановление региональной энергетической комиссии Кемеровской области от 31.12.2013 № 724 «Об установлении долгосрочных параметров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организаций»;</w:t>
            </w:r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18.12.2014 № 952 «О внесении изменений в постановление региональной энергетической комиссии Кемеровской области от 31.12.2013 № 724 «Об установлении долгосрочных параметров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организаций»;</w:t>
            </w:r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17.02.2015 № 19 «О внесении изменений в постановление региональной энергетической комиссии Кемеровской области от 31.12.2013 № 724 «Об установлении долгосрочных параметров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организаций»;</w:t>
            </w:r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31.03.2015 № 47 «О внесении изменений в постановление региональной энергетической комиссии Кемеровской области от 31.12.2013 № 724 «Об установлении долгосрочных параметров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организаций»;</w:t>
            </w:r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29.05.2015 № 180 «О внесении изменений в постановление региональной энергетической комиссии Кемеровской области от 31.12.2013 № 724 «Об установлении долгосрочных параметров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организаций»;</w:t>
            </w:r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20.12.2014 № 1031 «Об установлении единых (котловых) тарифов на услуги по </w:t>
            </w:r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передаче электрической энергии по сетям Кемеровской области, поставляемой прочим потребителям на 2015 год»;</w:t>
            </w:r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30.12.2014 № 1103 «О внесении изменений в постановление региональной энергетической комиссии Кемеровской области от 20.12.2014 № 1031 «Об установлении единых (котловых) тарифов на услуги по передаче электрической энергии по сетям Кемеровской области»;</w:t>
            </w:r>
            <w:proofErr w:type="gramEnd"/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27.02.2015 № 20 «О внесении изменений в постановление региональной энергетической комиссии Кемеровской области от 20.12.2014 № 1031 «Об установлении единых (котловых) тарифов на услуги по передаче электрической энергии по сетям Кемеровской области»;</w:t>
            </w:r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31.03.2015 № 49 «О внесении изменений в постановление региональной энергетической комиссии Кемеровской области от 20.12.2014 № 1031 «Об установлении единых (котловых) тарифов на услуги по передаче электрической энергии по сетям Кемеровской области»;</w:t>
            </w:r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29.05.2015 № 179 «О внесении изменений в постановление региональной энергетической комиссии Кемеровской области от 20.12.2014 № 1031 «Об установлении единых (котловых) тарифов на услуги по передаче электрической энергии по сетям Кемеровской области»;</w:t>
            </w:r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30.06.2015 № 240 «О внесении изменений в постановление региональной энергетической комиссии Кемеровской области от 20.12.2014 № 1031 «Об установлении единых (котловых) тарифов на услуги по передаче электрической энергии по сетям Кемеровской области»;</w:t>
            </w:r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30.06.2015 № 241 «Об установлении индивидуальных тарифов на услуги по передаче электрической энергии для взаиморасчетов между сетевыми организациями по Кемеровской области».</w:t>
            </w:r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</w:t>
            </w:r>
            <w:proofErr w:type="gramEnd"/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Настоящее постановление подлежит опубликованию на сайте «Электронный бюллетень региональной энергетической комиссии Кемеровской области».</w:t>
            </w:r>
            <w:r w:rsidRPr="0047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Настоящее постановление вступает в силу со дня официального опубликования.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4"/>
              <w:gridCol w:w="5151"/>
            </w:tblGrid>
            <w:tr w:rsidR="004737B2" w:rsidRPr="004737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37B2" w:rsidRPr="004737B2" w:rsidRDefault="004737B2" w:rsidP="004737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37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Председатель</w:t>
                  </w:r>
                  <w:r w:rsidRPr="004737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Региональной энергетической комиссии</w:t>
                  </w:r>
                  <w:r w:rsidRPr="004737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Кемеровской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7B2" w:rsidRPr="004737B2" w:rsidRDefault="004737B2" w:rsidP="004737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37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77440" cy="807720"/>
                        <wp:effectExtent l="19050" t="0" r="3810" b="0"/>
                        <wp:docPr id="3" name="Рисунок 3" descr="http://www.recko.ru/userfiles/smole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recko.ru/userfiles/smole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807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37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 Г. Смолего</w:t>
                  </w:r>
                </w:p>
              </w:tc>
            </w:tr>
          </w:tbl>
          <w:p w:rsidR="004737B2" w:rsidRPr="004737B2" w:rsidRDefault="004737B2" w:rsidP="00473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5CA0" w:rsidRDefault="005B5CA0"/>
    <w:sectPr w:rsidR="005B5CA0" w:rsidSect="005B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37B2"/>
    <w:rsid w:val="004737B2"/>
    <w:rsid w:val="005B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A0"/>
  </w:style>
  <w:style w:type="paragraph" w:styleId="1">
    <w:name w:val="heading 1"/>
    <w:basedOn w:val="a"/>
    <w:link w:val="10"/>
    <w:uiPriority w:val="9"/>
    <w:qFormat/>
    <w:rsid w:val="00473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37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37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737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37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3888">
                  <w:marLeft w:val="0"/>
                  <w:marRight w:val="0"/>
                  <w:marTop w:val="0"/>
                  <w:marBottom w:val="0"/>
                  <w:divBdr>
                    <w:top w:val="single" w:sz="4" w:space="2" w:color="E1E1E1"/>
                    <w:left w:val="single" w:sz="4" w:space="2" w:color="E1E1E1"/>
                    <w:bottom w:val="single" w:sz="4" w:space="4" w:color="E1E1E1"/>
                    <w:right w:val="single" w:sz="4" w:space="2" w:color="E1E1E1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www.recko.ru/dokumentyi/postanovleniya/print/46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6303</Characters>
  <Application>Microsoft Office Word</Application>
  <DocSecurity>0</DocSecurity>
  <Lines>52</Lines>
  <Paragraphs>14</Paragraphs>
  <ScaleCrop>false</ScaleCrop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Бадьин Василий Николаевич</dc:creator>
  <cp:lastModifiedBy>Бадьин Василий Николаевич</cp:lastModifiedBy>
  <cp:revision>1</cp:revision>
  <dcterms:created xsi:type="dcterms:W3CDTF">2016-01-12T04:11:00Z</dcterms:created>
  <dcterms:modified xsi:type="dcterms:W3CDTF">2016-01-12T04:11:00Z</dcterms:modified>
</cp:coreProperties>
</file>