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13 мая 2010 г. N 17188</w:t>
      </w:r>
    </w:p>
    <w:p w:rsidR="003E7ADD" w:rsidRDefault="003E7A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7ADD" w:rsidRDefault="003E7A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ЭНЕРГЕТИКИ РОССИЙСКОЙ ФЕДЕРАЦИИ</w:t>
      </w:r>
    </w:p>
    <w:p w:rsidR="003E7ADD" w:rsidRDefault="003E7ADD">
      <w:pPr>
        <w:pStyle w:val="ConsPlusTitle"/>
        <w:jc w:val="center"/>
        <w:rPr>
          <w:sz w:val="20"/>
          <w:szCs w:val="20"/>
        </w:rPr>
      </w:pPr>
    </w:p>
    <w:p w:rsidR="003E7ADD" w:rsidRDefault="003E7A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3E7ADD" w:rsidRDefault="003E7A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16 апреля 2010 г. N 178</w:t>
      </w:r>
    </w:p>
    <w:p w:rsidR="003E7ADD" w:rsidRDefault="003E7ADD">
      <w:pPr>
        <w:pStyle w:val="ConsPlusTitle"/>
        <w:jc w:val="center"/>
        <w:rPr>
          <w:sz w:val="20"/>
          <w:szCs w:val="20"/>
        </w:rPr>
      </w:pPr>
    </w:p>
    <w:p w:rsidR="003E7ADD" w:rsidRDefault="003E7A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ПРИМЕРНОЙ ФОРМЫ</w:t>
      </w:r>
    </w:p>
    <w:p w:rsidR="003E7ADD" w:rsidRDefault="003E7A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ПРЕДЛОЖЕНИЯ ОБ ОСНАЩЕНИИ ПРИБОРАМИ УЧЕТА ИСПОЛЬЗУЕМЫХ</w:t>
      </w:r>
    </w:p>
    <w:p w:rsidR="003E7ADD" w:rsidRDefault="003E7A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ЭНЕРГЕТИЧЕСКИХ РЕСУРСОВ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</w:t>
      </w:r>
      <w:hyperlink r:id="rId5" w:history="1">
        <w:r>
          <w:rPr>
            <w:rFonts w:ascii="Calibri" w:hAnsi="Calibri" w:cs="Calibri"/>
            <w:color w:val="0000FF"/>
          </w:rPr>
          <w:t>пунктом 4.2.14.3</w:t>
        </w:r>
      </w:hyperlink>
      <w:r>
        <w:rPr>
          <w:rFonts w:ascii="Calibri" w:hAnsi="Calibri" w:cs="Calibri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2009, N 3, ст. 378; N 6, ст. 738; N 33, ст. 4088; N 52, ст. 6586; N 9, ст. 960), приказываю: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примерную </w:t>
      </w:r>
      <w:hyperlink w:anchor="Par2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предложения об оснащении приборами учета используемых энергетических ресурсов.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С.И.ШМАТКО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16.04.2010 N 178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DD" w:rsidRDefault="003E7ADD">
      <w:pPr>
        <w:pStyle w:val="ConsPlusNonformat"/>
        <w:rPr>
          <w:sz w:val="18"/>
          <w:szCs w:val="18"/>
        </w:rPr>
      </w:pPr>
      <w:bookmarkStart w:id="0" w:name="Par29"/>
      <w:bookmarkEnd w:id="0"/>
      <w:r>
        <w:rPr>
          <w:sz w:val="18"/>
          <w:szCs w:val="18"/>
        </w:rPr>
        <w:t xml:space="preserve">                              ПРИМЕРНАЯ ФОРМА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предложения об оснащении приборами учета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используемых энергетических ресурсов</w:t>
      </w:r>
    </w:p>
    <w:p w:rsidR="003E7ADD" w:rsidRDefault="003E7ADD">
      <w:pPr>
        <w:pStyle w:val="ConsPlusNonformat"/>
        <w:rPr>
          <w:sz w:val="18"/>
          <w:szCs w:val="18"/>
        </w:rPr>
      </w:pP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 20__ г.                                           N _________</w:t>
      </w:r>
    </w:p>
    <w:p w:rsidR="003E7ADD" w:rsidRDefault="003E7ADD">
      <w:pPr>
        <w:pStyle w:val="ConsPlusNonformat"/>
        <w:rPr>
          <w:sz w:val="18"/>
          <w:szCs w:val="18"/>
        </w:rPr>
      </w:pP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Кому: _____________________________________________________________________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(указывается потребитель - физическое или юридическое лицо)</w:t>
      </w:r>
    </w:p>
    <w:p w:rsidR="003E7ADD" w:rsidRDefault="003E7ADD">
      <w:pPr>
        <w:pStyle w:val="ConsPlusNonformat"/>
        <w:rPr>
          <w:sz w:val="18"/>
          <w:szCs w:val="18"/>
        </w:rPr>
      </w:pP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Сообщаем Вам, что 27 ноября 2009 г. вступил в силу Федеральный </w:t>
      </w:r>
      <w:hyperlink r:id="rId6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23  ноября 2009 г. N 261-ФЗ "Об энергосбережении и повышении энергетической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эффективности  и  о  внесении  изменений  в  отдельные законодательные акты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  Федерации",   который   создает   правовые,   экономические  и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организационные   основы   энергосбережения   и   повышения  энергетической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эффективности в Российской Федерации.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Поскольку Вы являетесь _____________ (категория потребителей) </w:t>
      </w:r>
      <w:hyperlink w:anchor="Par113" w:history="1">
        <w:r>
          <w:rPr>
            <w:color w:val="0000FF"/>
            <w:sz w:val="18"/>
            <w:szCs w:val="18"/>
          </w:rPr>
          <w:t>&lt;1&gt;</w:t>
        </w:r>
      </w:hyperlink>
      <w:r>
        <w:rPr>
          <w:sz w:val="18"/>
          <w:szCs w:val="18"/>
        </w:rPr>
        <w:t>, то в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соответствии со </w:t>
      </w:r>
      <w:hyperlink r:id="rId7" w:history="1">
        <w:r>
          <w:rPr>
            <w:color w:val="0000FF"/>
            <w:sz w:val="18"/>
            <w:szCs w:val="18"/>
          </w:rPr>
          <w:t>статьей 13</w:t>
        </w:r>
      </w:hyperlink>
      <w:r>
        <w:rPr>
          <w:sz w:val="18"/>
          <w:szCs w:val="18"/>
        </w:rPr>
        <w:t xml:space="preserve"> указанного Федерального закона Вы обязаны в срок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  1  января  2012 года обеспечить установку и ввод в эксплуатацию прибора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учета _______________ (вид  используемого  энергетического   ресурса)  </w:t>
      </w:r>
      <w:hyperlink w:anchor="Par117" w:history="1">
        <w:r>
          <w:rPr>
            <w:color w:val="0000FF"/>
            <w:sz w:val="18"/>
            <w:szCs w:val="18"/>
          </w:rPr>
          <w:t>&lt;2&gt;</w:t>
        </w:r>
      </w:hyperlink>
      <w:r>
        <w:rPr>
          <w:sz w:val="18"/>
          <w:szCs w:val="18"/>
        </w:rPr>
        <w:t>,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являющегося _____________ (вид прибора учета: коллективный, индивидуальный,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общий) </w:t>
      </w:r>
      <w:hyperlink w:anchor="Par118" w:history="1">
        <w:r>
          <w:rPr>
            <w:color w:val="0000FF"/>
            <w:sz w:val="18"/>
            <w:szCs w:val="18"/>
          </w:rPr>
          <w:t>&lt;3&gt;</w:t>
        </w:r>
      </w:hyperlink>
      <w:r>
        <w:rPr>
          <w:sz w:val="18"/>
          <w:szCs w:val="18"/>
        </w:rPr>
        <w:t>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Наша  организация _____________ (наименование организации), оказывающая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услуги  по  передаче/снабжению  (нужное   подчеркнуть) _______________ (вид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энергетического  ресурса),  осуществляет деятельность по установке, замене,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эксплуатации приборов учета ____________ (вид используемого энергетического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ресурса).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Мы  предлагаем  Вам  установку  как коллективных (общедомовых) приборов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учета  используемых энергетических ресурсов, так и индивидуальных или общих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(для коммунальной квартиры), а также их замену и эксплуатацию.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Мы  не  вправе  отказать  Вам  в  случае  Вашего обращения в заключении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договора по установке, замене и (или) эксплуатации приборов учета _________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(вид используемого энергетического ресурса).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Кроме того, в некоторых случаях наша организация обязана при заключении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договора по установке прибора учета ___________________ (вид  используемого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энергетического  ресурса)  предоставить  рассрочку в оплате сроком на 5 лет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равными  долями  с  даты  заключения  договора. По Вашему решению, Вы также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можете  оплатить наши услуги единовременно или с меньшим периодом рассрочки</w:t>
      </w:r>
    </w:p>
    <w:p w:rsidR="003E7ADD" w:rsidRDefault="003E7ADD">
      <w:pPr>
        <w:pStyle w:val="ConsPlusNonformat"/>
        <w:rPr>
          <w:sz w:val="18"/>
          <w:szCs w:val="18"/>
        </w:rPr>
      </w:pPr>
      <w:hyperlink w:anchor="Par126" w:history="1">
        <w:r>
          <w:rPr>
            <w:color w:val="0000FF"/>
            <w:sz w:val="18"/>
            <w:szCs w:val="18"/>
          </w:rPr>
          <w:t>&lt;4&gt;</w:t>
        </w:r>
      </w:hyperlink>
      <w:r>
        <w:rPr>
          <w:sz w:val="18"/>
          <w:szCs w:val="18"/>
        </w:rPr>
        <w:t>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каталогом приборов учета _______________________ (вид   используемого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энергетического  ресурса),  ценами  на их установку </w:t>
      </w:r>
      <w:hyperlink w:anchor="Par127" w:history="1">
        <w:r>
          <w:rPr>
            <w:color w:val="0000FF"/>
            <w:sz w:val="18"/>
            <w:szCs w:val="18"/>
          </w:rPr>
          <w:t>&lt;5&gt;</w:t>
        </w:r>
      </w:hyperlink>
      <w:r>
        <w:rPr>
          <w:sz w:val="18"/>
          <w:szCs w:val="18"/>
        </w:rPr>
        <w:t xml:space="preserve"> (замену), а также с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ценами на оказание услуг по эксплуатации приборов учета, которые предлагает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наша  организация,  Вы  можете  ознакомиться ______________________________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(указать источник информации - сайт  организации  в   сети   Интернет  </w:t>
      </w:r>
      <w:hyperlink w:anchor="Par128" w:history="1">
        <w:r>
          <w:rPr>
            <w:color w:val="0000FF"/>
            <w:sz w:val="18"/>
            <w:szCs w:val="18"/>
          </w:rPr>
          <w:t>&lt;6&gt;</w:t>
        </w:r>
      </w:hyperlink>
      <w:r>
        <w:rPr>
          <w:sz w:val="18"/>
          <w:szCs w:val="18"/>
        </w:rPr>
        <w:t>,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телефон,    периодическое  печатное  издание,   приложение   к   настоящему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предложению и т.д.).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Для  того  чтобы воспользоваться настоящим предложением, Вам необходимо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обратиться   для   заключения   договора   по  установке,  замене  и  (или)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эксплуатации прибора учета по адресу: _________ (указать адрес организации,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которому следует обратиться потребителю для заключения договора).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Для  заключения  договора  по  установке, замене и (или) приборов учета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необходимо: __________________ (указать документы и (или) действия, которые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необходимо  совершить  для заключения договора по установке, замене и (или)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эксплуатации приборов учета).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Согласно   </w:t>
      </w:r>
      <w:hyperlink r:id="rId8" w:history="1">
        <w:r>
          <w:rPr>
            <w:color w:val="0000FF"/>
            <w:sz w:val="18"/>
            <w:szCs w:val="18"/>
          </w:rPr>
          <w:t>статье   13</w:t>
        </w:r>
      </w:hyperlink>
      <w:r>
        <w:rPr>
          <w:sz w:val="18"/>
          <w:szCs w:val="18"/>
        </w:rPr>
        <w:t xml:space="preserve">   указанного  Федерального  закона  действия  по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установке,  замене,  эксплуатации  приборов  учета  энергетических ресурсов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вправе    осуществлять    лица,   отвечающие   требованиям,   установленным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законодательством Российской Федерации для осуществления таких действий.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  этом,  учитывая,  что  прибор  учета  предназначен для расчетов за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 (вид используемого энергетического ресурса), услуги  по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передаче/снабжению   (нужное   подчеркнуть)   которым   оказываются   нашей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организацией,  то  при  пользовании  услугами  по установке, замене и (или)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эксплуатации  приборов учета третьих лиц Вам необходимо совершить действия,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обеспечивающие  участие нашей организации в процессе их установки, замены и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эксплуатации, проверки и пломбировании, именно: ____________ (указать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исчерпывающий перечень действий).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Обращаем  Ваше  внимание,  что если Вы не обеспечите установку (замену)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приборов  учета используемых энергетических ресурсов и их эксплуатацию до 1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января  2012  года, то согласно </w:t>
      </w:r>
      <w:hyperlink r:id="rId9" w:history="1">
        <w:r>
          <w:rPr>
            <w:color w:val="0000FF"/>
            <w:sz w:val="18"/>
            <w:szCs w:val="18"/>
          </w:rPr>
          <w:t>статье 13</w:t>
        </w:r>
      </w:hyperlink>
      <w:r>
        <w:rPr>
          <w:sz w:val="18"/>
          <w:szCs w:val="18"/>
        </w:rPr>
        <w:t xml:space="preserve"> указанного Федерального закона Вы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будете  обязаны обеспечить допуск представителей нашей организации к местам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установки  приборов  учета  и  оплатить  расходы  нашей  организации  на их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установку  и  эксплуатацию.  Если  услуги  по установке приборов учета и их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эксплуатации  не  будут  Вами  оплачены в добровольном порядке, то мы будем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вынуждены  в  установленном  порядке  взыскивать  с  Вас  понесенные  нашей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организацией   расходы,   включая   расходы   в   связи   с  необходимостью</w:t>
      </w: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принудительного взыскания.</w:t>
      </w:r>
    </w:p>
    <w:p w:rsidR="003E7ADD" w:rsidRDefault="003E7ADD">
      <w:pPr>
        <w:pStyle w:val="ConsPlusNonformat"/>
        <w:rPr>
          <w:sz w:val="18"/>
          <w:szCs w:val="18"/>
        </w:rPr>
      </w:pP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Контактные телефоны и адреса электронной почты ____________________________</w:t>
      </w:r>
    </w:p>
    <w:p w:rsidR="003E7ADD" w:rsidRDefault="003E7ADD">
      <w:pPr>
        <w:pStyle w:val="ConsPlusNonformat"/>
        <w:rPr>
          <w:sz w:val="18"/>
          <w:szCs w:val="18"/>
        </w:rPr>
      </w:pP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 (должность) _____________ (подпись) ____________ (И.О. Фамилия)</w:t>
      </w:r>
    </w:p>
    <w:p w:rsidR="003E7ADD" w:rsidRDefault="003E7ADD">
      <w:pPr>
        <w:pStyle w:val="ConsPlusNonformat"/>
        <w:rPr>
          <w:sz w:val="18"/>
          <w:szCs w:val="18"/>
        </w:rPr>
      </w:pPr>
    </w:p>
    <w:p w:rsidR="003E7ADD" w:rsidRDefault="003E7AD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М.П.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3"/>
      <w:bookmarkEnd w:id="1"/>
      <w:r>
        <w:rPr>
          <w:rFonts w:ascii="Calibri" w:hAnsi="Calibri" w:cs="Calibri"/>
        </w:rPr>
        <w:t>&lt;1&gt; Указывается одна из следующих категорий потребителей: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 помещения в многоквартирном доме и лицо, ответственное за содержание многоквартирного дома;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собственник жилого дома, который подключен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газоснабжения;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лицо, представляющее интересы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</w:t>
      </w:r>
      <w:r>
        <w:rPr>
          <w:rFonts w:ascii="Calibri" w:hAnsi="Calibri" w:cs="Calibri"/>
        </w:rPr>
        <w:lastRenderedPageBreak/>
        <w:t>теплоснабжения, и (или) системам централизованного водоснабжения, и (или) системам централизованного газоснабжения.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7"/>
      <w:bookmarkEnd w:id="2"/>
      <w:r>
        <w:rPr>
          <w:rFonts w:ascii="Calibri" w:hAnsi="Calibri" w:cs="Calibri"/>
        </w:rPr>
        <w:t>&lt;2&gt; Указывается вид используемого энергетического ресурса: вода, природный газ, тепловая энергия, электрическая энергия.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8"/>
      <w:bookmarkEnd w:id="3"/>
      <w:r>
        <w:rPr>
          <w:rFonts w:ascii="Calibri" w:hAnsi="Calibri" w:cs="Calibri"/>
        </w:rPr>
        <w:t>&lt;3&gt; Указывается подлежащий установке вид приборов учета: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собственников помещений в многоквартирном доме: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воды - коллективные (общедомовые) приборы учета воды, а также индивидуальные и общие (для коммунальной квартиры) приборы учета воды;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тепловой энергии - коллективные (общедомовые) приборы учета тепловой энергии;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электрической энергии - коллективные (общедомовые) приборы учета электрической энергии, а также индивидуальные и общие (для коммунальной квартиры) приборы учета электрической энергии;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газа - индивидуальные и общие (для коммунальной квартиры) приборы учета газа;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собственника жилого дома, который подключен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 - индивидуальные приборы учета используемых электрической энергии, тепловой энергии, воды, природного газа;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 - коллективные (на границе с централизованными системами) приборы учета используемых электрической энергии, тепловой энергии, воды, природного газа.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6"/>
      <w:bookmarkEnd w:id="4"/>
      <w:r>
        <w:rPr>
          <w:rFonts w:ascii="Calibri" w:hAnsi="Calibri" w:cs="Calibri"/>
        </w:rPr>
        <w:t>&lt;4&gt; В случаях заключения договора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на выполнение работ (оказание услуг) по установке коллективного или индивидуального (общего для коммунальной квартиры) прибора учета используемого энергетического ресурса.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7"/>
      <w:bookmarkEnd w:id="5"/>
      <w:r>
        <w:rPr>
          <w:rFonts w:ascii="Calibri" w:hAnsi="Calibri" w:cs="Calibri"/>
        </w:rPr>
        <w:t>&lt;5&gt; Указываются цены для единовременной оплаты, для оплаты с рассрочкой равными долями на 5 лет, для оплаты с рассрочкой менее 5 лет.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8"/>
      <w:bookmarkEnd w:id="6"/>
      <w:r>
        <w:rPr>
          <w:rFonts w:ascii="Calibri" w:hAnsi="Calibri" w:cs="Calibri"/>
        </w:rPr>
        <w:t>&lt;6&gt; Указывается в обязательном порядке.</w:t>
      </w: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DD" w:rsidRDefault="003E7A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7ADD" w:rsidRDefault="003E7A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 w:rsidSect="007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7ADD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E7ADD"/>
    <w:rsid w:val="003F69E5"/>
    <w:rsid w:val="004029E2"/>
    <w:rsid w:val="004078AB"/>
    <w:rsid w:val="004217D9"/>
    <w:rsid w:val="0043565A"/>
    <w:rsid w:val="00440A78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57338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F29452A2D8977C822E81CF5B8518EE3492551B467D3B0F17F691559A6451D849A5098DEF808E5eAP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F29452A2D8977C822E81CF5B8518EE3492551B467D3B0F17F691559A6451D849A5098DEF808E5eA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F29452A2D8977C822E81CF5B8518EE3492551B467D3B0F17F691559eAP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EF29452A2D8977C822E81CF5B8518EE3492259B66BD3B0F17F691559A6451D849A5098DEF808E2eAP0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4EF29452A2D8977C822E81CF5B8518EE3492551B467D3B0F17F691559A6451D849A5098DEF808E4eAP6K" TargetMode="External"/><Relationship Id="rId9" Type="http://schemas.openxmlformats.org/officeDocument/2006/relationships/hyperlink" Target="consultantplus://offline/ref=74EF29452A2D8977C822E81CF5B8518EE3492551B467D3B0F17F691559A6451D849A5098DEF808E5eA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1539</Words>
  <Characters>8776</Characters>
  <Application>Microsoft Office Word</Application>
  <DocSecurity>0</DocSecurity>
  <Lines>73</Lines>
  <Paragraphs>20</Paragraphs>
  <ScaleCrop>false</ScaleCrop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2013-01-21T10:15:00Z</dcterms:created>
  <dcterms:modified xsi:type="dcterms:W3CDTF">2013-01-21T10:16:00Z</dcterms:modified>
</cp:coreProperties>
</file>