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78" w:rsidRDefault="00097478">
      <w:pPr>
        <w:widowControl w:val="0"/>
        <w:autoSpaceDE w:val="0"/>
        <w:autoSpaceDN w:val="0"/>
        <w:adjustRightInd w:val="0"/>
        <w:spacing w:after="0" w:line="240" w:lineRule="auto"/>
        <w:outlineLvl w:val="0"/>
        <w:rPr>
          <w:rFonts w:ascii="Calibri" w:hAnsi="Calibri" w:cs="Calibri"/>
        </w:rPr>
      </w:pPr>
    </w:p>
    <w:p w:rsidR="00097478" w:rsidRDefault="00097478">
      <w:pPr>
        <w:pStyle w:val="ConsPlusTitle"/>
        <w:jc w:val="center"/>
        <w:rPr>
          <w:sz w:val="20"/>
          <w:szCs w:val="20"/>
        </w:rPr>
      </w:pPr>
      <w:r>
        <w:rPr>
          <w:sz w:val="20"/>
          <w:szCs w:val="20"/>
        </w:rPr>
        <w:t>РАЗЪЯСНЕНИЯ</w:t>
      </w:r>
    </w:p>
    <w:p w:rsidR="00097478" w:rsidRDefault="00097478">
      <w:pPr>
        <w:pStyle w:val="ConsPlusTitle"/>
        <w:jc w:val="center"/>
        <w:rPr>
          <w:sz w:val="20"/>
          <w:szCs w:val="20"/>
        </w:rPr>
      </w:pPr>
      <w:r>
        <w:rPr>
          <w:sz w:val="20"/>
          <w:szCs w:val="20"/>
        </w:rPr>
        <w:t>ПО ОТДЕЛЬНЫМ ВОПРОСАМ ПРИМЕНЕНИЯ ЗАКОНОДАТЕЛЬСТВА</w:t>
      </w:r>
    </w:p>
    <w:p w:rsidR="00097478" w:rsidRDefault="00097478">
      <w:pPr>
        <w:pStyle w:val="ConsPlusTitle"/>
        <w:jc w:val="center"/>
        <w:rPr>
          <w:sz w:val="20"/>
          <w:szCs w:val="20"/>
        </w:rPr>
      </w:pPr>
      <w:r>
        <w:rPr>
          <w:sz w:val="20"/>
          <w:szCs w:val="20"/>
        </w:rPr>
        <w:t>РОССИЙСКОЙ ФЕДЕРАЦИИ В ЧАСТИ ПРОВЕДЕНИЯ</w:t>
      </w:r>
    </w:p>
    <w:p w:rsidR="00097478" w:rsidRDefault="00097478">
      <w:pPr>
        <w:pStyle w:val="ConsPlusTitle"/>
        <w:jc w:val="center"/>
        <w:rPr>
          <w:sz w:val="20"/>
          <w:szCs w:val="20"/>
        </w:rPr>
      </w:pPr>
      <w:r>
        <w:rPr>
          <w:sz w:val="20"/>
          <w:szCs w:val="20"/>
        </w:rPr>
        <w:t>ЭНЕРГЕТИЧЕСКОГО ОБСЛЕДОВАНИЯ</w:t>
      </w:r>
    </w:p>
    <w:p w:rsidR="00097478" w:rsidRDefault="00097478">
      <w:pPr>
        <w:widowControl w:val="0"/>
        <w:autoSpaceDE w:val="0"/>
        <w:autoSpaceDN w:val="0"/>
        <w:adjustRightInd w:val="0"/>
        <w:spacing w:after="0" w:line="240" w:lineRule="auto"/>
        <w:jc w:val="center"/>
        <w:rPr>
          <w:rFonts w:ascii="Calibri" w:hAnsi="Calibri" w:cs="Calibri"/>
          <w:sz w:val="20"/>
          <w:szCs w:val="20"/>
        </w:rPr>
      </w:pPr>
    </w:p>
    <w:p w:rsidR="00097478" w:rsidRDefault="00097478">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1. Общие положения</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разъяснения разработаны Департаментом энергоэффективности и модернизации ТЭК Минэнерго России (далее - Департамент) в соответствии с </w:t>
      </w:r>
      <w:hyperlink r:id="rId4" w:history="1">
        <w:r>
          <w:rPr>
            <w:rFonts w:ascii="Calibri" w:hAnsi="Calibri" w:cs="Calibri"/>
            <w:color w:val="0000FF"/>
          </w:rPr>
          <w:t>пунктом 4.10</w:t>
        </w:r>
      </w:hyperlink>
      <w:r>
        <w:rPr>
          <w:rFonts w:ascii="Calibri" w:hAnsi="Calibri" w:cs="Calibri"/>
        </w:rPr>
        <w:t xml:space="preserve"> Положения о Министерстве энергетики Российской Федерации, утвержденного постановлением Правительства Российской Федерации от 28 мая 2008 г. N 400 (далее - Положение о Министерстве), и содержат обзор практики применения законодательства Российской Федерации по вопросам проведения обязательного энергетического обследования, полученного на основании рассмотрения и анализа представляемых саморегулируемыми организациями в области энергетического обследования копий энергетических паспортов и направляемых в адрес Департамента запросов с целью разъяснения отдельных положений </w:t>
      </w:r>
      <w:hyperlink r:id="rId5" w:history="1">
        <w:r>
          <w:rPr>
            <w:rFonts w:ascii="Calibri" w:hAnsi="Calibri" w:cs="Calibri"/>
            <w:color w:val="0000FF"/>
          </w:rPr>
          <w:t>законодательства</w:t>
        </w:r>
      </w:hyperlink>
      <w:r>
        <w:rPr>
          <w:rFonts w:ascii="Calibri" w:hAnsi="Calibri" w:cs="Calibri"/>
        </w:rPr>
        <w:t xml:space="preserve"> в области энергетического обследования.</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сообщаем, что настоящие разъяснения Департамента не содержат правовых норм или правил, конкретизирующих нормативные предписания, и не являются нормативным правовым актом. Разъяснения Департамента имеют информационный характер и не препятствуют руководствоваться требованиями Федерального </w:t>
      </w:r>
      <w:hyperlink r:id="rId6" w:history="1">
        <w:r>
          <w:rPr>
            <w:rFonts w:ascii="Calibri" w:hAnsi="Calibri" w:cs="Calibri"/>
            <w:color w:val="0000FF"/>
          </w:rPr>
          <w:t>закона</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N 261-ФЗ) и иных нормативных правовых актов Российской Федерации об энергосбережении и о повышении энергетической эффективности в понимании, отличающемся от трактовки, изложенной в настоящих разъяснениях.</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2. Разъяснения по отдельным вопросам проведения</w:t>
      </w:r>
    </w:p>
    <w:p w:rsidR="00097478" w:rsidRDefault="00097478">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энергетического обследования</w:t>
      </w:r>
    </w:p>
    <w:p w:rsidR="00097478" w:rsidRDefault="00097478">
      <w:pPr>
        <w:widowControl w:val="0"/>
        <w:autoSpaceDE w:val="0"/>
        <w:autoSpaceDN w:val="0"/>
        <w:adjustRightInd w:val="0"/>
        <w:spacing w:after="0" w:line="240" w:lineRule="auto"/>
        <w:jc w:val="center"/>
        <w:rPr>
          <w:rFonts w:ascii="Calibri" w:hAnsi="Calibri" w:cs="Calibri"/>
        </w:rPr>
      </w:pPr>
    </w:p>
    <w:p w:rsidR="00097478" w:rsidRDefault="000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2.1. Перечень лиц, подлежащих обязательному</w:t>
      </w:r>
    </w:p>
    <w:p w:rsidR="00097478" w:rsidRDefault="00097478">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энергетическому обследованию</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пунктом 1 статьи 16</w:t>
        </w:r>
      </w:hyperlink>
      <w:r>
        <w:rPr>
          <w:rFonts w:ascii="Calibri" w:hAnsi="Calibri" w:cs="Calibri"/>
        </w:rPr>
        <w:t xml:space="preserve"> Федерального закона 261-ФЗ проведение энергетического обследования является обязательным для следующих лиц:</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 (предшествующий году проведения энергетического обследования);</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в соответствии со </w:t>
      </w:r>
      <w:hyperlink r:id="rId8" w:history="1">
        <w:r>
          <w:rPr>
            <w:rFonts w:ascii="Calibri" w:hAnsi="Calibri" w:cs="Calibri"/>
            <w:color w:val="0000FF"/>
          </w:rPr>
          <w:t>статьей 2</w:t>
        </w:r>
      </w:hyperlink>
      <w:r>
        <w:rPr>
          <w:rFonts w:ascii="Calibri" w:hAnsi="Calibri" w:cs="Calibri"/>
        </w:rPr>
        <w:t xml:space="preserve"> Федерального закона 261-ФЗ организации с участием государства или муниципального образования - это юридические лица, в уставных капиталах которых доля (вклад) Российской Федерации, субъекта Российской </w:t>
      </w:r>
      <w:r>
        <w:rPr>
          <w:rFonts w:ascii="Calibri" w:hAnsi="Calibri" w:cs="Calibri"/>
        </w:rPr>
        <w:lastRenderedPageBreak/>
        <w:t xml:space="preserve">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 а регулируемые виды деятельности - это виды деятельности, осуществляемые субъектами естественных монополий, организациями коммунального комплекса, в отношении которых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осуществляется регулирование цен (тарифов).</w:t>
      </w:r>
    </w:p>
    <w:p w:rsidR="00097478" w:rsidRDefault="00097478">
      <w:pPr>
        <w:widowControl w:val="0"/>
        <w:autoSpaceDE w:val="0"/>
        <w:autoSpaceDN w:val="0"/>
        <w:adjustRightInd w:val="0"/>
        <w:spacing w:after="0" w:line="240" w:lineRule="auto"/>
        <w:jc w:val="center"/>
        <w:rPr>
          <w:rFonts w:ascii="Calibri" w:hAnsi="Calibri" w:cs="Calibri"/>
        </w:rPr>
      </w:pPr>
    </w:p>
    <w:p w:rsidR="00097478" w:rsidRDefault="000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2.2. Обязательное энергетическое обследование лиц,</w:t>
      </w:r>
    </w:p>
    <w:p w:rsidR="00097478" w:rsidRDefault="00097478">
      <w:pPr>
        <w:widowControl w:val="0"/>
        <w:autoSpaceDE w:val="0"/>
        <w:autoSpaceDN w:val="0"/>
        <w:adjustRightInd w:val="0"/>
        <w:spacing w:after="0" w:line="240" w:lineRule="auto"/>
        <w:jc w:val="center"/>
        <w:rPr>
          <w:rFonts w:ascii="Calibri" w:hAnsi="Calibri" w:cs="Calibri"/>
        </w:rPr>
      </w:pPr>
      <w:r>
        <w:rPr>
          <w:rFonts w:ascii="Calibri" w:hAnsi="Calibri" w:cs="Calibri"/>
        </w:rPr>
        <w:t>расположенных в зданиях, которые являются памятниками</w:t>
      </w:r>
    </w:p>
    <w:p w:rsidR="00097478" w:rsidRDefault="00097478">
      <w:pPr>
        <w:widowControl w:val="0"/>
        <w:autoSpaceDE w:val="0"/>
        <w:autoSpaceDN w:val="0"/>
        <w:adjustRightInd w:val="0"/>
        <w:spacing w:after="0" w:line="240" w:lineRule="auto"/>
        <w:jc w:val="center"/>
        <w:rPr>
          <w:rFonts w:ascii="Calibri" w:hAnsi="Calibri" w:cs="Calibri"/>
        </w:rPr>
      </w:pPr>
      <w:r>
        <w:rPr>
          <w:rFonts w:ascii="Calibri" w:hAnsi="Calibri" w:cs="Calibri"/>
        </w:rPr>
        <w:t>истории и культуры</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Исключений в виде освобождения от проведения обязательного энергетического обследования для лиц, указанных в </w:t>
      </w:r>
      <w:hyperlink r:id="rId10" w:history="1">
        <w:r>
          <w:rPr>
            <w:rFonts w:ascii="Calibri" w:hAnsi="Calibri" w:cs="Calibri"/>
            <w:color w:val="0000FF"/>
          </w:rPr>
          <w:t>части 1 статьи 16</w:t>
        </w:r>
      </w:hyperlink>
      <w:r>
        <w:rPr>
          <w:rFonts w:ascii="Calibri" w:hAnsi="Calibri" w:cs="Calibri"/>
        </w:rPr>
        <w:t xml:space="preserve"> Федерального закона N 261-ФЗ, при их размещении в зданиях, строениях, сооружениях, которые в соответствии с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являются объектами культурного наследия (памятниками истории и культуры), законодательством Российской Федерации не предусмотрено.</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2.3. Обязательное энергетическое обследование организаций,</w:t>
      </w:r>
    </w:p>
    <w:p w:rsidR="00097478" w:rsidRDefault="00097478">
      <w:pPr>
        <w:widowControl w:val="0"/>
        <w:autoSpaceDE w:val="0"/>
        <w:autoSpaceDN w:val="0"/>
        <w:adjustRightInd w:val="0"/>
        <w:spacing w:after="0" w:line="240" w:lineRule="auto"/>
        <w:jc w:val="center"/>
        <w:rPr>
          <w:rFonts w:ascii="Calibri" w:hAnsi="Calibri" w:cs="Calibri"/>
        </w:rPr>
      </w:pPr>
      <w:r>
        <w:rPr>
          <w:rFonts w:ascii="Calibri" w:hAnsi="Calibri" w:cs="Calibri"/>
        </w:rPr>
        <w:t>расположенных в арендуемых помещениях</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N 261-ФЗ необходимость проведения обязательного энергетического обследования не зависит от вида и объема прав на помещения и иные объекты, находящиеся в пользовании лиц, для которых проведение энергетического обследования является обязательным.</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если лицо не имеет на балансе помещений и иных объектов, но соответствует требованиям </w:t>
      </w:r>
      <w:hyperlink r:id="rId13" w:history="1">
        <w:r>
          <w:rPr>
            <w:rFonts w:ascii="Calibri" w:hAnsi="Calibri" w:cs="Calibri"/>
            <w:color w:val="0000FF"/>
          </w:rPr>
          <w:t>части 1 статьи 16</w:t>
        </w:r>
      </w:hyperlink>
      <w:r>
        <w:rPr>
          <w:rFonts w:ascii="Calibri" w:hAnsi="Calibri" w:cs="Calibri"/>
        </w:rPr>
        <w:t xml:space="preserve"> Федерального закона 261-ФЗ, то оно должно провести обязательное энергетическое обследование в установленные законодательством сроки.</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отношении помещений и иных объектов, принадлежащих лицу на правах аренды, обязательное энергетическое обследование за счет арендатора не проводится (если иное не предусмотрено соглашением сторон), а мероприятия по энергосбережению и повышению энергетической эффективности определяются с учетом условий договора аренды.</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2.4. Обязательное энергетическое обследование организаций,</w:t>
      </w:r>
    </w:p>
    <w:p w:rsidR="00097478" w:rsidRDefault="00097478">
      <w:pPr>
        <w:widowControl w:val="0"/>
        <w:autoSpaceDE w:val="0"/>
        <w:autoSpaceDN w:val="0"/>
        <w:adjustRightInd w:val="0"/>
        <w:spacing w:after="0" w:line="240" w:lineRule="auto"/>
        <w:jc w:val="center"/>
        <w:rPr>
          <w:rFonts w:ascii="Calibri" w:hAnsi="Calibri" w:cs="Calibri"/>
        </w:rPr>
      </w:pPr>
      <w:r>
        <w:rPr>
          <w:rFonts w:ascii="Calibri" w:hAnsi="Calibri" w:cs="Calibri"/>
        </w:rPr>
        <w:t>имеющих обособленные подразделения</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 w:history="1">
        <w:r>
          <w:rPr>
            <w:rFonts w:ascii="Calibri" w:hAnsi="Calibri" w:cs="Calibri"/>
            <w:color w:val="0000FF"/>
          </w:rPr>
          <w:t>пунктом 3</w:t>
        </w:r>
      </w:hyperlink>
      <w:r>
        <w:rPr>
          <w:rFonts w:ascii="Calibri" w:hAnsi="Calibri" w:cs="Calibri"/>
        </w:rPr>
        <w:t xml:space="preserve">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утвержденных приказом Минэнерго России от 19 апреля 2010 года N 182 (далее - Требования), при наличии обособленных подразделений обследуемого лица (филиалов, представительств) в других муниципальных образованиях к энергетическому паспорту прилагаются формы в соответствии с </w:t>
      </w:r>
      <w:hyperlink r:id="rId15" w:history="1">
        <w:r>
          <w:rPr>
            <w:rFonts w:ascii="Calibri" w:hAnsi="Calibri" w:cs="Calibri"/>
            <w:color w:val="0000FF"/>
          </w:rPr>
          <w:t>приложениями N N 2</w:t>
        </w:r>
      </w:hyperlink>
      <w:r>
        <w:rPr>
          <w:rFonts w:ascii="Calibri" w:hAnsi="Calibri" w:cs="Calibri"/>
        </w:rPr>
        <w:t xml:space="preserve"> - </w:t>
      </w:r>
      <w:hyperlink r:id="rId16" w:history="1">
        <w:r>
          <w:rPr>
            <w:rFonts w:ascii="Calibri" w:hAnsi="Calibri" w:cs="Calibri"/>
            <w:color w:val="0000FF"/>
          </w:rPr>
          <w:t>23</w:t>
        </w:r>
      </w:hyperlink>
      <w:r>
        <w:rPr>
          <w:rFonts w:ascii="Calibri" w:hAnsi="Calibri" w:cs="Calibri"/>
        </w:rPr>
        <w:t xml:space="preserve"> к Требованиям, заполненные по каждому обособленному подразделению. Указанные формы заполняются с учетом правового статуса и иных особенностей обособленного подразделения. Суммарные данные по данному лицу указываются в формах в соответствии с </w:t>
      </w:r>
      <w:hyperlink r:id="rId17" w:history="1">
        <w:r>
          <w:rPr>
            <w:rFonts w:ascii="Calibri" w:hAnsi="Calibri" w:cs="Calibri"/>
            <w:color w:val="0000FF"/>
          </w:rPr>
          <w:t>приложениями N N 2</w:t>
        </w:r>
      </w:hyperlink>
      <w:r>
        <w:rPr>
          <w:rFonts w:ascii="Calibri" w:hAnsi="Calibri" w:cs="Calibri"/>
        </w:rPr>
        <w:t xml:space="preserve"> - </w:t>
      </w:r>
      <w:hyperlink r:id="rId18" w:history="1">
        <w:r>
          <w:rPr>
            <w:rFonts w:ascii="Calibri" w:hAnsi="Calibri" w:cs="Calibri"/>
            <w:color w:val="0000FF"/>
          </w:rPr>
          <w:t>23</w:t>
        </w:r>
      </w:hyperlink>
      <w:r>
        <w:rPr>
          <w:rFonts w:ascii="Calibri" w:hAnsi="Calibri" w:cs="Calibri"/>
        </w:rPr>
        <w:t xml:space="preserve"> к Требованиям, заполняемых для обследуемого лица.</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обязательное энергетическое обследование должно быть проведено в отношении лица, соответствующего требованиям </w:t>
      </w:r>
      <w:hyperlink r:id="rId19" w:history="1">
        <w:r>
          <w:rPr>
            <w:rFonts w:ascii="Calibri" w:hAnsi="Calibri" w:cs="Calibri"/>
            <w:color w:val="0000FF"/>
          </w:rPr>
          <w:t>части 1 статьи 16</w:t>
        </w:r>
      </w:hyperlink>
      <w:r>
        <w:rPr>
          <w:rFonts w:ascii="Calibri" w:hAnsi="Calibri" w:cs="Calibri"/>
        </w:rPr>
        <w:t xml:space="preserve"> Федерального закона N 261-ФЗ, в полном объеме, по результатам которого составляется единый энергетический паспорт на </w:t>
      </w:r>
      <w:r>
        <w:rPr>
          <w:rFonts w:ascii="Calibri" w:hAnsi="Calibri" w:cs="Calibri"/>
        </w:rPr>
        <w:lastRenderedPageBreak/>
        <w:t>указанное лицо.</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отдельного энергетического паспорта на здание, строение, сооружение при проведении обязательного энергетического обследования данного лица </w:t>
      </w:r>
      <w:hyperlink r:id="rId20"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не предусмотрено.</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составе лица образованы обособленные подразделения (филиалы, представительства), которые в свою очередь состоят из структурных подразделений, часть из которых территориально расположены в различных муниципальных образованиях, сведения обо всех структурных подразделениях филиала юридического лица следует указывать в </w:t>
      </w:r>
      <w:hyperlink r:id="rId21" w:history="1">
        <w:r>
          <w:rPr>
            <w:rFonts w:ascii="Calibri" w:hAnsi="Calibri" w:cs="Calibri"/>
            <w:color w:val="0000FF"/>
          </w:rPr>
          <w:t>приложениях N N 2</w:t>
        </w:r>
      </w:hyperlink>
      <w:r>
        <w:rPr>
          <w:rFonts w:ascii="Calibri" w:hAnsi="Calibri" w:cs="Calibri"/>
        </w:rPr>
        <w:t xml:space="preserve"> - </w:t>
      </w:r>
      <w:hyperlink r:id="rId22" w:history="1">
        <w:r>
          <w:rPr>
            <w:rFonts w:ascii="Calibri" w:hAnsi="Calibri" w:cs="Calibri"/>
            <w:color w:val="0000FF"/>
          </w:rPr>
          <w:t>23</w:t>
        </w:r>
      </w:hyperlink>
      <w:r>
        <w:rPr>
          <w:rFonts w:ascii="Calibri" w:hAnsi="Calibri" w:cs="Calibri"/>
        </w:rPr>
        <w:t xml:space="preserve"> к Требованиям, заполненных по соответствующему филиалу.</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2.5. Оформление энергетического паспорта по результатам</w:t>
      </w:r>
    </w:p>
    <w:p w:rsidR="00097478" w:rsidRDefault="00097478">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энергетического обследования</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Рекомендуемая структура XML файла копии энергетического паспорта, составленного по результатам обязательного энергетического обследования, приведена на официальном сайте Минэнерго России (http://minenergo.gov.ru) в разделе Деятельность - Энергосбережение и энергоэффективность - Документы.</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Энергетические паспорта, созданные посредством программ Microsoft Office и сохраненные в формате Extensible Markup Language (XML), не соответствуют рекомендуемой структуре XML файла.</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Энергетический паспорт, составленный по результатам обязательного энергетического обследования, должен содержать формы согласно </w:t>
      </w:r>
      <w:hyperlink r:id="rId23" w:history="1">
        <w:r>
          <w:rPr>
            <w:rFonts w:ascii="Calibri" w:hAnsi="Calibri" w:cs="Calibri"/>
            <w:color w:val="0000FF"/>
          </w:rPr>
          <w:t>приложениям N N 2</w:t>
        </w:r>
      </w:hyperlink>
      <w:r>
        <w:rPr>
          <w:rFonts w:ascii="Calibri" w:hAnsi="Calibri" w:cs="Calibri"/>
        </w:rPr>
        <w:t xml:space="preserve"> - </w:t>
      </w:r>
      <w:hyperlink r:id="rId24" w:history="1">
        <w:r>
          <w:rPr>
            <w:rFonts w:ascii="Calibri" w:hAnsi="Calibri" w:cs="Calibri"/>
            <w:color w:val="0000FF"/>
          </w:rPr>
          <w:t>23</w:t>
        </w:r>
      </w:hyperlink>
      <w:r>
        <w:rPr>
          <w:rFonts w:ascii="Calibri" w:hAnsi="Calibri" w:cs="Calibri"/>
        </w:rPr>
        <w:t xml:space="preserve"> к Требованиям (все в обязательном порядке), независимо от их наполненности.</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паспорте должны быть указаны сведения за четыре предшествующих и базовый года.</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год - последний полный календарный год перед датой начала энергетического обследования (год, предшествующий году составления энергетического паспорта, указанному на титульном листе).</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формах N N 2, 4 - 7 предшествующие годы следует располагать в столбцах слева направо по возрастанию.</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формах N N 10, 15 - 18 предшествующие годы следует располагать в столбцах слева направо по убыванию.</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на последующие годы в формах N N 5 - 7 следует располагать в столбцах слева направо по возрастанию.</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Графы "Прогноз на последующие годы" в формах N N 5 - 7 рекомендуются к заполнению. Прогноз потребления энергетических ресурсов составляется с учетом потенциала энергосбережения и повышения энергетической эффективности и сроков осуществления мероприятий по энергосбережению и повышению энергетической эффективности, рекомендуемых в </w:t>
      </w:r>
      <w:hyperlink r:id="rId25" w:history="1">
        <w:r>
          <w:rPr>
            <w:rFonts w:ascii="Calibri" w:hAnsi="Calibri" w:cs="Calibri"/>
            <w:color w:val="0000FF"/>
          </w:rPr>
          <w:t>приложении N 21</w:t>
        </w:r>
      </w:hyperlink>
      <w:r>
        <w:rPr>
          <w:rFonts w:ascii="Calibri" w:hAnsi="Calibri" w:cs="Calibri"/>
        </w:rPr>
        <w:t>.</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информации в полях, обязательных к заполнению, в энергетическом паспорте должно быть обосновано. Для обоснования отсутствия информации, предусмотренной </w:t>
      </w:r>
      <w:hyperlink r:id="rId26" w:history="1">
        <w:r>
          <w:rPr>
            <w:rFonts w:ascii="Calibri" w:hAnsi="Calibri" w:cs="Calibri"/>
            <w:color w:val="0000FF"/>
          </w:rPr>
          <w:t>Требованиями</w:t>
        </w:r>
      </w:hyperlink>
      <w:r>
        <w:rPr>
          <w:rFonts w:ascii="Calibri" w:hAnsi="Calibri" w:cs="Calibri"/>
        </w:rPr>
        <w:t>, и указания сведений разъяснительного характера используются графы "Примечание".</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представление дополнительных данных, значений, обоснований и комментариев в листе разъяснений, прилагаемом к копии энергетического паспорта. Электронная версия листа разъяснений в формате Portable Document Format (PDF) должна быть записана на электронный носитель (оптический диск), а копия листа разъяснений на бумажном носителе - приложена к копии энергетического паспорта на бумажном носителе.</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соответствующих ячейках каждой графы должно быть указано только одно значение.</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каких-либо сведений, предусмотренных формами энергетического паспорта, соответствующая ячейка (поле) остается пустой (не заполняется). Если величина имеет значение "0", в ячейке указывается цифра 0.</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3. Предоставление данных энергетических паспортов,</w:t>
      </w:r>
    </w:p>
    <w:p w:rsidR="00097478" w:rsidRDefault="00097478">
      <w:pPr>
        <w:widowControl w:val="0"/>
        <w:autoSpaceDE w:val="0"/>
        <w:autoSpaceDN w:val="0"/>
        <w:adjustRightInd w:val="0"/>
        <w:spacing w:after="0" w:line="240" w:lineRule="auto"/>
        <w:jc w:val="center"/>
        <w:rPr>
          <w:rFonts w:ascii="Calibri" w:hAnsi="Calibri" w:cs="Calibri"/>
        </w:rPr>
      </w:pPr>
      <w:r>
        <w:rPr>
          <w:rFonts w:ascii="Calibri" w:hAnsi="Calibri" w:cs="Calibri"/>
        </w:rPr>
        <w:t>составленных по результатам обязательных и добровольных</w:t>
      </w:r>
    </w:p>
    <w:p w:rsidR="00097478" w:rsidRDefault="0009747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энергетических обследований, в Минэнерго России</w:t>
      </w:r>
    </w:p>
    <w:p w:rsidR="00097478" w:rsidRDefault="00097478">
      <w:pPr>
        <w:widowControl w:val="0"/>
        <w:autoSpaceDE w:val="0"/>
        <w:autoSpaceDN w:val="0"/>
        <w:adjustRightInd w:val="0"/>
        <w:spacing w:after="0" w:line="240" w:lineRule="auto"/>
        <w:jc w:val="center"/>
        <w:rPr>
          <w:rFonts w:ascii="Calibri" w:hAnsi="Calibri" w:cs="Calibri"/>
        </w:rPr>
      </w:pPr>
    </w:p>
    <w:p w:rsidR="00097478" w:rsidRDefault="000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3.1. Лица, направляющие копии энергетических паспортов</w:t>
      </w:r>
    </w:p>
    <w:p w:rsidR="00097478" w:rsidRDefault="00097478">
      <w:pPr>
        <w:widowControl w:val="0"/>
        <w:autoSpaceDE w:val="0"/>
        <w:autoSpaceDN w:val="0"/>
        <w:adjustRightInd w:val="0"/>
        <w:spacing w:after="0" w:line="240" w:lineRule="auto"/>
        <w:jc w:val="center"/>
        <w:rPr>
          <w:rFonts w:ascii="Calibri" w:hAnsi="Calibri" w:cs="Calibri"/>
        </w:rPr>
      </w:pPr>
      <w:r>
        <w:rPr>
          <w:rFonts w:ascii="Calibri" w:hAnsi="Calibri" w:cs="Calibri"/>
        </w:rPr>
        <w:t>в Минэнерго России</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7" w:history="1">
        <w:r>
          <w:rPr>
            <w:rFonts w:ascii="Calibri" w:hAnsi="Calibri" w:cs="Calibri"/>
            <w:color w:val="0000FF"/>
          </w:rPr>
          <w:t>частью 2 статьи 17</w:t>
        </w:r>
      </w:hyperlink>
      <w:r>
        <w:rPr>
          <w:rFonts w:ascii="Calibri" w:hAnsi="Calibri" w:cs="Calibri"/>
        </w:rPr>
        <w:t xml:space="preserve"> Федерального закона N 261-ФЗ копию энергетического паспорта, составленного по результатам обязательного энергетического обследования, вправе направлять в уполномоченный федеральный орган только саморегулируемая организация в области энергетического обследования.</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8" w:history="1">
        <w:r>
          <w:rPr>
            <w:rFonts w:ascii="Calibri" w:hAnsi="Calibri" w:cs="Calibri"/>
            <w:color w:val="0000FF"/>
          </w:rPr>
          <w:t>Положением</w:t>
        </w:r>
      </w:hyperlink>
      <w:r>
        <w:rPr>
          <w:rFonts w:ascii="Calibri" w:hAnsi="Calibri" w:cs="Calibri"/>
        </w:rPr>
        <w:t xml:space="preserve"> о требованиях, предъявляемых к сбору, обработке, систематизации, анализу, использованию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утвержденным постановлением Правительства Российской Федерации от 25 января 2011 г. N 19 (далее - Положение), и </w:t>
      </w:r>
      <w:hyperlink r:id="rId29" w:history="1">
        <w:r>
          <w:rPr>
            <w:rFonts w:ascii="Calibri" w:hAnsi="Calibri" w:cs="Calibri"/>
            <w:color w:val="0000FF"/>
          </w:rPr>
          <w:t>пунктом 4.4.13</w:t>
        </w:r>
      </w:hyperlink>
      <w:r>
        <w:rPr>
          <w:rFonts w:ascii="Calibri" w:hAnsi="Calibri" w:cs="Calibri"/>
        </w:rPr>
        <w:t xml:space="preserve"> Положения о Министерстве сбор, обработку, систематизацию, анализ, использование данных энергетических паспортов осуществляет Минэнерго России.</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копий энергетических паспортов в целях сбора, обработки, систематизации, анализа данных энергетических паспортов, составленных по результатам обязательных и добровольных энергетических обследований, для оценки их соответствия требованиям законодательства членами саморегулируемой организации или заказчиками энергетических обследований в Минэнерго России законодательством об энергосбережении и повышении энергетической эффективности не предусмотрено.</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3.2. Предоставление данных энергетических паспортов,</w:t>
      </w:r>
    </w:p>
    <w:p w:rsidR="00097478" w:rsidRDefault="00097478">
      <w:pPr>
        <w:widowControl w:val="0"/>
        <w:autoSpaceDE w:val="0"/>
        <w:autoSpaceDN w:val="0"/>
        <w:adjustRightInd w:val="0"/>
        <w:spacing w:after="0" w:line="240" w:lineRule="auto"/>
        <w:jc w:val="center"/>
        <w:rPr>
          <w:rFonts w:ascii="Calibri" w:hAnsi="Calibri" w:cs="Calibri"/>
        </w:rPr>
      </w:pPr>
      <w:r>
        <w:rPr>
          <w:rFonts w:ascii="Calibri" w:hAnsi="Calibri" w:cs="Calibri"/>
        </w:rPr>
        <w:t>составленных по результатам добровольных</w:t>
      </w:r>
    </w:p>
    <w:p w:rsidR="00097478" w:rsidRDefault="00097478">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энергетических обследований</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0" w:history="1">
        <w:r>
          <w:rPr>
            <w:rFonts w:ascii="Calibri" w:hAnsi="Calibri" w:cs="Calibri"/>
            <w:color w:val="0000FF"/>
          </w:rPr>
          <w:t>частью 5 статьи 15</w:t>
        </w:r>
      </w:hyperlink>
      <w:r>
        <w:rPr>
          <w:rFonts w:ascii="Calibri" w:hAnsi="Calibri" w:cs="Calibri"/>
        </w:rPr>
        <w:t xml:space="preserve"> Федерального закона N 261-ФЗ энергетическое обследование проводится в добровольном порядке, за исключением случаев, если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N 261-ФЗ оно должно быть проведено в обязательном порядке.</w:t>
      </w:r>
    </w:p>
    <w:p w:rsidR="00097478" w:rsidRDefault="00097478">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Пункт 2</w:t>
        </w:r>
      </w:hyperlink>
      <w:r>
        <w:rPr>
          <w:rFonts w:ascii="Calibri" w:hAnsi="Calibri" w:cs="Calibri"/>
        </w:rPr>
        <w:t xml:space="preserve"> Положения регламентирует представление данных копий энергетических паспортов, составленных по результатам добровольного энергетического обследования, в Минэнерго России. Сбор данных, содержащихся в энергетических паспортах, составленных по результатам добровольных энергетических обследований, осуществляется Минэнерго России путем направления запроса в адрес саморегулируемой организации в области энергетического обследования. Запрос включает перечень информации согласно Федеральному </w:t>
      </w:r>
      <w:hyperlink r:id="rId33" w:history="1">
        <w:r>
          <w:rPr>
            <w:rFonts w:ascii="Calibri" w:hAnsi="Calibri" w:cs="Calibri"/>
            <w:color w:val="0000FF"/>
          </w:rPr>
          <w:t>закону</w:t>
        </w:r>
      </w:hyperlink>
      <w:r>
        <w:rPr>
          <w:rFonts w:ascii="Calibri" w:hAnsi="Calibri" w:cs="Calibri"/>
        </w:rPr>
        <w:t xml:space="preserve"> N 261-ФЗ и формы ее предоставления.</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Энергетические обследования жилых домов, отдельных административных зданий, строений или сооружений, иного имущества с составлением на данные объекты энергетических паспортов проводятся в добровольном порядке.</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4" w:history="1">
        <w:r>
          <w:rPr>
            <w:rFonts w:ascii="Calibri" w:hAnsi="Calibri" w:cs="Calibri"/>
            <w:color w:val="0000FF"/>
          </w:rPr>
          <w:t>Положением</w:t>
        </w:r>
      </w:hyperlink>
      <w:r>
        <w:rPr>
          <w:rFonts w:ascii="Calibri" w:hAnsi="Calibri" w:cs="Calibri"/>
        </w:rPr>
        <w:t xml:space="preserve"> копии энергетических паспортов, составленных по результатам добровольного энергетического обследования, направляются в Минэнерго России исключительно по соответствующему запросу Минэнерго России.</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3.3. Форма представления документов, направляемых</w:t>
      </w:r>
    </w:p>
    <w:p w:rsidR="00097478" w:rsidRDefault="00097478">
      <w:pPr>
        <w:widowControl w:val="0"/>
        <w:autoSpaceDE w:val="0"/>
        <w:autoSpaceDN w:val="0"/>
        <w:adjustRightInd w:val="0"/>
        <w:spacing w:after="0" w:line="240" w:lineRule="auto"/>
        <w:jc w:val="center"/>
        <w:rPr>
          <w:rFonts w:ascii="Calibri" w:hAnsi="Calibri" w:cs="Calibri"/>
        </w:rPr>
      </w:pPr>
      <w:r>
        <w:rPr>
          <w:rFonts w:ascii="Calibri" w:hAnsi="Calibri" w:cs="Calibri"/>
        </w:rPr>
        <w:t>в Минэнерго России</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Общие требования</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Документы, представляемые на бумажном носителе, должны быть подписаны руководителем (уполномоченным лицом) саморегулируемой организации в области энергетического обследования и скреплены печатью.</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паспорта на бумажном носителе, лист разъяснений (при его наличии) и электронный носитель (оптический диск) должны быть скреплены (прошиты) таким образом, чтобы обеспечить сохранность направляемых документов и электронного носителя при их пересылке.</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Файлы, представленные на оптическом диске, следует наименовать по следующим правилам:</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наименование обследованной организации.расширение"</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Extensible Markup Language (XML): "Краткое наименование обследованной организации.xml"</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Portable Document Format (PDF): "Краткое наименование обследованной организации.pdf"</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 разъяснений: "Краткое наименование обследованной организации_Пояснения.pdf"</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1: обследованная организация - муниципальное бюджетное дошкольное образовательное учреждение Детский сад комбинированного вида N 107.</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"МБДОУ ДС N 107.xml", "МБДОУ ДС N 107.pdf", "МБДОУ ДС N 107.doc".</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2: обследованная организация - муниципальное бюджетное общеобразовательное учреждение Средняя общеобразовательная школа N 10.</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"МБОУ СОШ N 10.xml", "МБОУ СОШ N 10.pdf", "МБОУ СОШ N 10_Пояснения.pdf".</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представлению копии энергетического паспорта</w:t>
      </w:r>
    </w:p>
    <w:p w:rsidR="00097478" w:rsidRDefault="00097478">
      <w:pPr>
        <w:widowControl w:val="0"/>
        <w:autoSpaceDE w:val="0"/>
        <w:autoSpaceDN w:val="0"/>
        <w:adjustRightInd w:val="0"/>
        <w:spacing w:after="0" w:line="240" w:lineRule="auto"/>
        <w:jc w:val="center"/>
        <w:rPr>
          <w:rFonts w:ascii="Calibri" w:hAnsi="Calibri" w:cs="Calibri"/>
        </w:rPr>
      </w:pPr>
      <w:r>
        <w:rPr>
          <w:rFonts w:ascii="Calibri" w:hAnsi="Calibri" w:cs="Calibri"/>
        </w:rPr>
        <w:t>в форматах Extensible Markup Language (XML) и Portable</w:t>
      </w:r>
    </w:p>
    <w:p w:rsidR="00097478" w:rsidRDefault="00097478">
      <w:pPr>
        <w:widowControl w:val="0"/>
        <w:autoSpaceDE w:val="0"/>
        <w:autoSpaceDN w:val="0"/>
        <w:adjustRightInd w:val="0"/>
        <w:spacing w:after="0" w:line="240" w:lineRule="auto"/>
        <w:jc w:val="center"/>
        <w:rPr>
          <w:rFonts w:ascii="Calibri" w:hAnsi="Calibri" w:cs="Calibri"/>
        </w:rPr>
      </w:pPr>
      <w:r>
        <w:rPr>
          <w:rFonts w:ascii="Calibri" w:hAnsi="Calibri" w:cs="Calibri"/>
        </w:rPr>
        <w:t>Document Format (PDF)</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энергетического паспорта в формате Portable Document Format (PDF) должна быть представлена в виде одного файла. Представление каждой формы энергетического паспорта в виде отдельного файла не допускается. Аналогичные требования применяются к представлению копии энергетического паспорта в формате Extensible Markup Language (XML).</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Направление копии энергетического паспорта, содержащего</w:t>
      </w:r>
    </w:p>
    <w:p w:rsidR="00097478" w:rsidRDefault="00097478">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ограниченного доступа</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Разъяснения по вопросу направления копии энергетического паспорта, содержащего сведения ограниченного доступа (например, составляющие государственную тайну), размещены на официальном сайте Минэнерго России (http://minenergo.gov.ru) в разделе Деятельность - Энергосбережение и энергоэффективность - Документы.</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3.4. Сбор и регистрация копий энергетических паспортов</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сбора и регистрации копий энергетических паспортов, составленных по результатам обязательного энергетического обследования, определяется </w:t>
      </w:r>
      <w:hyperlink r:id="rId35" w:history="1">
        <w:r>
          <w:rPr>
            <w:rFonts w:ascii="Calibri" w:hAnsi="Calibri" w:cs="Calibri"/>
            <w:color w:val="0000FF"/>
          </w:rPr>
          <w:t>Положением</w:t>
        </w:r>
      </w:hyperlink>
      <w:r>
        <w:rPr>
          <w:rFonts w:ascii="Calibri" w:hAnsi="Calibri" w:cs="Calibri"/>
        </w:rPr>
        <w:t xml:space="preserve"> и </w:t>
      </w:r>
      <w:hyperlink r:id="rId36" w:history="1">
        <w:r>
          <w:rPr>
            <w:rFonts w:ascii="Calibri" w:hAnsi="Calibri" w:cs="Calibri"/>
            <w:color w:val="0000FF"/>
          </w:rPr>
          <w:t>Правилами</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утвержденными приказом Минэнерго России от 19 апреля 2010 года N 182.</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Энергетические паспорта, копии которых направляются саморегулируемыми организациями в Минэнерго России, должны соответствовать требованиям к энергетическому паспорту, установленным </w:t>
      </w:r>
      <w:hyperlink r:id="rId37" w:history="1">
        <w:r>
          <w:rPr>
            <w:rFonts w:ascii="Calibri" w:hAnsi="Calibri" w:cs="Calibri"/>
            <w:color w:val="0000FF"/>
          </w:rPr>
          <w:t>законодательством</w:t>
        </w:r>
      </w:hyperlink>
      <w:r>
        <w:rPr>
          <w:rFonts w:ascii="Calibri" w:hAnsi="Calibri" w:cs="Calibri"/>
        </w:rPr>
        <w:t xml:space="preserve"> об энергосбережении и повышении энергетической эффективности.</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8" w:history="1">
        <w:r>
          <w:rPr>
            <w:rFonts w:ascii="Calibri" w:hAnsi="Calibri" w:cs="Calibri"/>
            <w:color w:val="0000FF"/>
          </w:rPr>
          <w:t>пункту 5</w:t>
        </w:r>
      </w:hyperlink>
      <w:r>
        <w:rPr>
          <w:rFonts w:ascii="Calibri" w:hAnsi="Calibri" w:cs="Calibri"/>
        </w:rPr>
        <w:t xml:space="preserve"> Положения регистрация и обработка копий энергетических паспортов, составленных по результатам обязательных энергетических обследований, осуществляются по мере их поступления.</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копий энергетических паспортов, составленных по результатам обязательных энергетических обследований, с нарушением требований, установленных </w:t>
      </w:r>
      <w:hyperlink r:id="rId39" w:history="1">
        <w:r>
          <w:rPr>
            <w:rFonts w:ascii="Calibri" w:hAnsi="Calibri" w:cs="Calibri"/>
            <w:color w:val="0000FF"/>
          </w:rPr>
          <w:t>Положением</w:t>
        </w:r>
      </w:hyperlink>
      <w:r>
        <w:rPr>
          <w:rFonts w:ascii="Calibri" w:hAnsi="Calibri" w:cs="Calibri"/>
        </w:rPr>
        <w:t>, либо несоответствия данных энергетического паспорта требованиям законодательства Российской Федерации об энергосбережении и повышении энергетической эффективности Минэнерго России вправе вернуть представленные документы для устранения выявленных нарушений (</w:t>
      </w:r>
      <w:hyperlink r:id="rId40" w:history="1">
        <w:r>
          <w:rPr>
            <w:rFonts w:ascii="Calibri" w:hAnsi="Calibri" w:cs="Calibri"/>
            <w:color w:val="0000FF"/>
          </w:rPr>
          <w:t>пункт 7</w:t>
        </w:r>
      </w:hyperlink>
      <w:r>
        <w:rPr>
          <w:rFonts w:ascii="Calibri" w:hAnsi="Calibri" w:cs="Calibri"/>
        </w:rPr>
        <w:t xml:space="preserve"> Положения).</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приеме копии энергетического паспорта Минэнерго России направляет в адрес саморегулируемой организации извещение (письмо) о приеме копии энергетического паспорта.</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сообщаем, что законодательством Российской Федерации об энергосбережении и повышении энергетической эффективности не предусмотрено создание общероссийского реестра энергетических паспортов и предоставление содержащихся в нем сведений.</w:t>
      </w:r>
    </w:p>
    <w:p w:rsidR="00097478" w:rsidRDefault="000974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w:t>
      </w:r>
      <w:hyperlink r:id="rId41" w:history="1">
        <w:r>
          <w:rPr>
            <w:rFonts w:ascii="Calibri" w:hAnsi="Calibri" w:cs="Calibri"/>
            <w:color w:val="0000FF"/>
          </w:rPr>
          <w:t>пунктом 9</w:t>
        </w:r>
      </w:hyperlink>
      <w:r>
        <w:rPr>
          <w:rFonts w:ascii="Calibri" w:hAnsi="Calibri" w:cs="Calibri"/>
        </w:rPr>
        <w:t xml:space="preserve"> Положения предусмотрено проведение систематизации и анализа данных, содержащихся в копиях энергетических паспортов. Полученная по результатам анализа данных энергетических паспортов информация будет размещена в государственной информационной системе в области энергосбережения и повышения энергетической эффективности по адресу http://gisee.ru/.</w:t>
      </w: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autoSpaceDE w:val="0"/>
        <w:autoSpaceDN w:val="0"/>
        <w:adjustRightInd w:val="0"/>
        <w:spacing w:after="0" w:line="240" w:lineRule="auto"/>
        <w:ind w:firstLine="540"/>
        <w:jc w:val="both"/>
        <w:rPr>
          <w:rFonts w:ascii="Calibri" w:hAnsi="Calibri" w:cs="Calibri"/>
        </w:rPr>
      </w:pPr>
    </w:p>
    <w:p w:rsidR="00097478" w:rsidRDefault="000974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7626" w:rsidRDefault="003B7626"/>
    <w:sectPr w:rsidR="003B7626" w:rsidSect="00BC00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7478"/>
    <w:rsid w:val="000138B8"/>
    <w:rsid w:val="00024597"/>
    <w:rsid w:val="00026A12"/>
    <w:rsid w:val="00027081"/>
    <w:rsid w:val="000471B1"/>
    <w:rsid w:val="00055E58"/>
    <w:rsid w:val="00070164"/>
    <w:rsid w:val="00085CA6"/>
    <w:rsid w:val="000936AF"/>
    <w:rsid w:val="000941C0"/>
    <w:rsid w:val="00097478"/>
    <w:rsid w:val="000B659F"/>
    <w:rsid w:val="000B68F8"/>
    <w:rsid w:val="000E23BD"/>
    <w:rsid w:val="000E4573"/>
    <w:rsid w:val="000F2BC1"/>
    <w:rsid w:val="000F3EDC"/>
    <w:rsid w:val="001168B6"/>
    <w:rsid w:val="00117F35"/>
    <w:rsid w:val="00132B87"/>
    <w:rsid w:val="00155CB1"/>
    <w:rsid w:val="0017544A"/>
    <w:rsid w:val="001862B7"/>
    <w:rsid w:val="00191FE8"/>
    <w:rsid w:val="00195BC6"/>
    <w:rsid w:val="00195F8D"/>
    <w:rsid w:val="001A7816"/>
    <w:rsid w:val="001B235C"/>
    <w:rsid w:val="001B2EBF"/>
    <w:rsid w:val="001C7FEB"/>
    <w:rsid w:val="001D4E58"/>
    <w:rsid w:val="001E1C3B"/>
    <w:rsid w:val="001E4E1A"/>
    <w:rsid w:val="001F358B"/>
    <w:rsid w:val="002155E4"/>
    <w:rsid w:val="00222343"/>
    <w:rsid w:val="002267C5"/>
    <w:rsid w:val="002320AF"/>
    <w:rsid w:val="0025320C"/>
    <w:rsid w:val="00253428"/>
    <w:rsid w:val="002542D2"/>
    <w:rsid w:val="0026075D"/>
    <w:rsid w:val="002644A5"/>
    <w:rsid w:val="002653E8"/>
    <w:rsid w:val="00265E9E"/>
    <w:rsid w:val="0027293D"/>
    <w:rsid w:val="0028113B"/>
    <w:rsid w:val="00284C5E"/>
    <w:rsid w:val="00287072"/>
    <w:rsid w:val="0028765F"/>
    <w:rsid w:val="002C72EA"/>
    <w:rsid w:val="002E5CE2"/>
    <w:rsid w:val="002E7448"/>
    <w:rsid w:val="00301582"/>
    <w:rsid w:val="00335702"/>
    <w:rsid w:val="0034129F"/>
    <w:rsid w:val="00355473"/>
    <w:rsid w:val="0036299A"/>
    <w:rsid w:val="0036438E"/>
    <w:rsid w:val="00372E26"/>
    <w:rsid w:val="00383F7E"/>
    <w:rsid w:val="003843EA"/>
    <w:rsid w:val="00392AEA"/>
    <w:rsid w:val="003B4268"/>
    <w:rsid w:val="003B4603"/>
    <w:rsid w:val="003B7626"/>
    <w:rsid w:val="003F69E5"/>
    <w:rsid w:val="004029E2"/>
    <w:rsid w:val="004078AB"/>
    <w:rsid w:val="004217D9"/>
    <w:rsid w:val="0043565A"/>
    <w:rsid w:val="00440A78"/>
    <w:rsid w:val="00450578"/>
    <w:rsid w:val="0045733B"/>
    <w:rsid w:val="004650C8"/>
    <w:rsid w:val="00491CED"/>
    <w:rsid w:val="004A425F"/>
    <w:rsid w:val="004A5000"/>
    <w:rsid w:val="004B2D9F"/>
    <w:rsid w:val="004D2587"/>
    <w:rsid w:val="004D5AFF"/>
    <w:rsid w:val="004F1A59"/>
    <w:rsid w:val="004F5C97"/>
    <w:rsid w:val="005144E6"/>
    <w:rsid w:val="00517955"/>
    <w:rsid w:val="005276EC"/>
    <w:rsid w:val="005301A3"/>
    <w:rsid w:val="00547C92"/>
    <w:rsid w:val="00550875"/>
    <w:rsid w:val="00573744"/>
    <w:rsid w:val="00576911"/>
    <w:rsid w:val="005A1A68"/>
    <w:rsid w:val="005A2C63"/>
    <w:rsid w:val="005A6B1C"/>
    <w:rsid w:val="005A7721"/>
    <w:rsid w:val="005B630F"/>
    <w:rsid w:val="005E137D"/>
    <w:rsid w:val="005F037E"/>
    <w:rsid w:val="005F1F7C"/>
    <w:rsid w:val="006439B4"/>
    <w:rsid w:val="0064675D"/>
    <w:rsid w:val="0065335D"/>
    <w:rsid w:val="00677EA3"/>
    <w:rsid w:val="00693CE5"/>
    <w:rsid w:val="006C0881"/>
    <w:rsid w:val="006D39F9"/>
    <w:rsid w:val="006E2A45"/>
    <w:rsid w:val="006F4AAA"/>
    <w:rsid w:val="0070163A"/>
    <w:rsid w:val="00724C40"/>
    <w:rsid w:val="00725A2D"/>
    <w:rsid w:val="00731C97"/>
    <w:rsid w:val="00744C25"/>
    <w:rsid w:val="00746B41"/>
    <w:rsid w:val="00752F6C"/>
    <w:rsid w:val="00762563"/>
    <w:rsid w:val="00772F3F"/>
    <w:rsid w:val="00775E47"/>
    <w:rsid w:val="00783C35"/>
    <w:rsid w:val="00790F48"/>
    <w:rsid w:val="007A3FE0"/>
    <w:rsid w:val="007A6A31"/>
    <w:rsid w:val="007B0F82"/>
    <w:rsid w:val="007B58CB"/>
    <w:rsid w:val="007B5F78"/>
    <w:rsid w:val="007C3D0F"/>
    <w:rsid w:val="007E4CC4"/>
    <w:rsid w:val="007E4F72"/>
    <w:rsid w:val="007F7C68"/>
    <w:rsid w:val="00810FE8"/>
    <w:rsid w:val="00822710"/>
    <w:rsid w:val="00832243"/>
    <w:rsid w:val="008336B7"/>
    <w:rsid w:val="008348BB"/>
    <w:rsid w:val="008443F0"/>
    <w:rsid w:val="00853612"/>
    <w:rsid w:val="00860A21"/>
    <w:rsid w:val="00862ABF"/>
    <w:rsid w:val="008A46CF"/>
    <w:rsid w:val="008F1C70"/>
    <w:rsid w:val="008F3C77"/>
    <w:rsid w:val="008F5209"/>
    <w:rsid w:val="008F5D85"/>
    <w:rsid w:val="0090715A"/>
    <w:rsid w:val="009205AE"/>
    <w:rsid w:val="0092464D"/>
    <w:rsid w:val="009445E2"/>
    <w:rsid w:val="00950B82"/>
    <w:rsid w:val="00951F8C"/>
    <w:rsid w:val="00953C36"/>
    <w:rsid w:val="009540C5"/>
    <w:rsid w:val="00955255"/>
    <w:rsid w:val="00975990"/>
    <w:rsid w:val="00980930"/>
    <w:rsid w:val="0098535B"/>
    <w:rsid w:val="00985D74"/>
    <w:rsid w:val="009A7F7F"/>
    <w:rsid w:val="009B3F60"/>
    <w:rsid w:val="009B593D"/>
    <w:rsid w:val="009D7A7F"/>
    <w:rsid w:val="00A02900"/>
    <w:rsid w:val="00A04040"/>
    <w:rsid w:val="00A05C3A"/>
    <w:rsid w:val="00A1146D"/>
    <w:rsid w:val="00A14A4B"/>
    <w:rsid w:val="00A31DAF"/>
    <w:rsid w:val="00A34439"/>
    <w:rsid w:val="00A53414"/>
    <w:rsid w:val="00A627BC"/>
    <w:rsid w:val="00A73FDA"/>
    <w:rsid w:val="00AC0DA5"/>
    <w:rsid w:val="00AD3A14"/>
    <w:rsid w:val="00AD3A64"/>
    <w:rsid w:val="00AD6046"/>
    <w:rsid w:val="00AE357C"/>
    <w:rsid w:val="00AE499D"/>
    <w:rsid w:val="00AF5B90"/>
    <w:rsid w:val="00AF698B"/>
    <w:rsid w:val="00B11C76"/>
    <w:rsid w:val="00B20F32"/>
    <w:rsid w:val="00B40FCF"/>
    <w:rsid w:val="00B50389"/>
    <w:rsid w:val="00B543E0"/>
    <w:rsid w:val="00B549AE"/>
    <w:rsid w:val="00B60186"/>
    <w:rsid w:val="00B63176"/>
    <w:rsid w:val="00B741D7"/>
    <w:rsid w:val="00B81533"/>
    <w:rsid w:val="00B90F7C"/>
    <w:rsid w:val="00BA47BA"/>
    <w:rsid w:val="00BA5AFE"/>
    <w:rsid w:val="00BA73CF"/>
    <w:rsid w:val="00BB253C"/>
    <w:rsid w:val="00BC3BCB"/>
    <w:rsid w:val="00BE33E0"/>
    <w:rsid w:val="00BE7741"/>
    <w:rsid w:val="00BF3437"/>
    <w:rsid w:val="00C205E7"/>
    <w:rsid w:val="00C21B29"/>
    <w:rsid w:val="00C23FBD"/>
    <w:rsid w:val="00C36731"/>
    <w:rsid w:val="00C43F47"/>
    <w:rsid w:val="00C44C52"/>
    <w:rsid w:val="00C56A21"/>
    <w:rsid w:val="00C608AF"/>
    <w:rsid w:val="00C619E1"/>
    <w:rsid w:val="00C6586C"/>
    <w:rsid w:val="00C71ACA"/>
    <w:rsid w:val="00C835F4"/>
    <w:rsid w:val="00CC6B49"/>
    <w:rsid w:val="00CE1949"/>
    <w:rsid w:val="00CE2D0B"/>
    <w:rsid w:val="00CF1C79"/>
    <w:rsid w:val="00D05297"/>
    <w:rsid w:val="00D1064D"/>
    <w:rsid w:val="00D16353"/>
    <w:rsid w:val="00D17E1D"/>
    <w:rsid w:val="00D2747B"/>
    <w:rsid w:val="00D32897"/>
    <w:rsid w:val="00D452B2"/>
    <w:rsid w:val="00D53E61"/>
    <w:rsid w:val="00D5659A"/>
    <w:rsid w:val="00D70B16"/>
    <w:rsid w:val="00DA31C9"/>
    <w:rsid w:val="00DA4D90"/>
    <w:rsid w:val="00DB3F1B"/>
    <w:rsid w:val="00DB4B1A"/>
    <w:rsid w:val="00DC3BC0"/>
    <w:rsid w:val="00DC4424"/>
    <w:rsid w:val="00DD68E0"/>
    <w:rsid w:val="00DE68C2"/>
    <w:rsid w:val="00DF029E"/>
    <w:rsid w:val="00DF0C2E"/>
    <w:rsid w:val="00E224A8"/>
    <w:rsid w:val="00E329FB"/>
    <w:rsid w:val="00E50900"/>
    <w:rsid w:val="00E81164"/>
    <w:rsid w:val="00EB0212"/>
    <w:rsid w:val="00ED22F8"/>
    <w:rsid w:val="00ED62DE"/>
    <w:rsid w:val="00EE3973"/>
    <w:rsid w:val="00EF51A8"/>
    <w:rsid w:val="00F474BF"/>
    <w:rsid w:val="00F55B23"/>
    <w:rsid w:val="00F74570"/>
    <w:rsid w:val="00F841AF"/>
    <w:rsid w:val="00F86828"/>
    <w:rsid w:val="00FC6DAE"/>
    <w:rsid w:val="00FC74AC"/>
    <w:rsid w:val="00FE5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97478"/>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66123FAB1590CFDF0B31EFD42C656EB89352D29E8B57DBEF665DDE17E1E8CB3360E4DFCEA2D3IErAJ" TargetMode="External"/><Relationship Id="rId13" Type="http://schemas.openxmlformats.org/officeDocument/2006/relationships/hyperlink" Target="consultantplus://offline/ref=3EBA66123FAB1590CFDF0B31EFD42C656EB89352D29E8B57DBEF665DDE17E1E8CB3360E4DFCEA0D2IErFJ" TargetMode="External"/><Relationship Id="rId18" Type="http://schemas.openxmlformats.org/officeDocument/2006/relationships/hyperlink" Target="consultantplus://offline/ref=3EBA66123FAB1590CFDF0B31EFD42C656EB9975AD0958B57DBEF665DDE17E1E8CB3360E4DFCEA7D1IEr9J" TargetMode="External"/><Relationship Id="rId26" Type="http://schemas.openxmlformats.org/officeDocument/2006/relationships/hyperlink" Target="consultantplus://offline/ref=3EBA66123FAB1590CFDF0B31EFD42C656EB9975AD0958B57DBEF665DDE17E1E8CB3360E4DFCEA2D3IErAJ" TargetMode="External"/><Relationship Id="rId39" Type="http://schemas.openxmlformats.org/officeDocument/2006/relationships/hyperlink" Target="consultantplus://offline/ref=3EBA66123FAB1590CFDF0B31EFD42C656EBB985AD4948B57DBEF665DDE17E1E8CB3360E4DFCEA2D2IEr0J" TargetMode="External"/><Relationship Id="rId3" Type="http://schemas.openxmlformats.org/officeDocument/2006/relationships/webSettings" Target="webSettings.xml"/><Relationship Id="rId21" Type="http://schemas.openxmlformats.org/officeDocument/2006/relationships/hyperlink" Target="consultantplus://offline/ref=3EBA66123FAB1590CFDF0B31EFD42C656EB9975AD0958B57DBEF665DDE17E1E8CB3360E4DFCEA2D1IErAJ" TargetMode="External"/><Relationship Id="rId34" Type="http://schemas.openxmlformats.org/officeDocument/2006/relationships/hyperlink" Target="consultantplus://offline/ref=3EBA66123FAB1590CFDF0B31EFD42C656EBB985AD4948B57DBEF665DDE17E1E8CB3360E4DFCEA2D2IEr0J" TargetMode="External"/><Relationship Id="rId42" Type="http://schemas.openxmlformats.org/officeDocument/2006/relationships/fontTable" Target="fontTable.xml"/><Relationship Id="rId7" Type="http://schemas.openxmlformats.org/officeDocument/2006/relationships/hyperlink" Target="consultantplus://offline/ref=3EBA66123FAB1590CFDF0B31EFD42C656EB89352D29E8B57DBEF665DDE17E1E8CB3360E4DFCEA0D2IErFJ" TargetMode="External"/><Relationship Id="rId12" Type="http://schemas.openxmlformats.org/officeDocument/2006/relationships/hyperlink" Target="consultantplus://offline/ref=3EBA66123FAB1590CFDF0B31EFD42C656EB89352D29E8B57DBEF665DDEI1r7J" TargetMode="External"/><Relationship Id="rId17" Type="http://schemas.openxmlformats.org/officeDocument/2006/relationships/hyperlink" Target="consultantplus://offline/ref=3EBA66123FAB1590CFDF0B31EFD42C656EB9975AD0958B57DBEF665DDE17E1E8CB3360E4DFCEA2D1IErAJ" TargetMode="External"/><Relationship Id="rId25" Type="http://schemas.openxmlformats.org/officeDocument/2006/relationships/hyperlink" Target="consultantplus://offline/ref=3EBA66123FAB1590CFDF0B31EFD42C656EB9975AD0958B57DBEF665DDE17E1E8CB3360E4DFCEA7D2IErDJ" TargetMode="External"/><Relationship Id="rId33" Type="http://schemas.openxmlformats.org/officeDocument/2006/relationships/hyperlink" Target="consultantplus://offline/ref=3EBA66123FAB1590CFDF0B31EFD42C656EB89352D29E8B57DBEF665DDEI1r7J" TargetMode="External"/><Relationship Id="rId38" Type="http://schemas.openxmlformats.org/officeDocument/2006/relationships/hyperlink" Target="consultantplus://offline/ref=3EBA66123FAB1590CFDF0B31EFD42C656EBB985AD4948B57DBEF665DDE17E1E8CB3360E4DFCEA2D3IEr0J" TargetMode="External"/><Relationship Id="rId2" Type="http://schemas.openxmlformats.org/officeDocument/2006/relationships/settings" Target="settings.xml"/><Relationship Id="rId16" Type="http://schemas.openxmlformats.org/officeDocument/2006/relationships/hyperlink" Target="consultantplus://offline/ref=3EBA66123FAB1590CFDF0B31EFD42C656EB9975AD0958B57DBEF665DDE17E1E8CB3360E4DFCEA7D1IEr9J" TargetMode="External"/><Relationship Id="rId20" Type="http://schemas.openxmlformats.org/officeDocument/2006/relationships/hyperlink" Target="consultantplus://offline/ref=3EBA66123FAB1590CFDF0B31EFD42C656EB89352D29E8B57DBEF665DDEI1r7J" TargetMode="External"/><Relationship Id="rId29" Type="http://schemas.openxmlformats.org/officeDocument/2006/relationships/hyperlink" Target="consultantplus://offline/ref=3EBA66123FAB1590CFDF0B31EFD42C656EB8945AD0928B57DBEF665DDE17E1E8CB3360E4DFCEA3D6IEr9J" TargetMode="External"/><Relationship Id="rId41" Type="http://schemas.openxmlformats.org/officeDocument/2006/relationships/hyperlink" Target="consultantplus://offline/ref=3EBA66123FAB1590CFDF0B31EFD42C656EBB985AD4948B57DBEF665DDE17E1E8CB3360E4DFCEA2D0IErCJ" TargetMode="External"/><Relationship Id="rId1" Type="http://schemas.openxmlformats.org/officeDocument/2006/relationships/styles" Target="styles.xml"/><Relationship Id="rId6" Type="http://schemas.openxmlformats.org/officeDocument/2006/relationships/hyperlink" Target="consultantplus://offline/ref=3EBA66123FAB1590CFDF0B31EFD42C656EB89352D29E8B57DBEF665DDEI1r7J" TargetMode="External"/><Relationship Id="rId11" Type="http://schemas.openxmlformats.org/officeDocument/2006/relationships/hyperlink" Target="consultantplus://offline/ref=3EBA66123FAB1590CFDF0B31EFD42C656EB89257D59F8B57DBEF665DDE17E1E8CB3360E4DFCEA2D0IErEJ" TargetMode="External"/><Relationship Id="rId24" Type="http://schemas.openxmlformats.org/officeDocument/2006/relationships/hyperlink" Target="consultantplus://offline/ref=3EBA66123FAB1590CFDF0B31EFD42C656EB9975AD0958B57DBEF665DDE17E1E8CB3360E4DFCEA7D1IEr9J" TargetMode="External"/><Relationship Id="rId32" Type="http://schemas.openxmlformats.org/officeDocument/2006/relationships/hyperlink" Target="consultantplus://offline/ref=3EBA66123FAB1590CFDF0B31EFD42C656EBB985AD4948B57DBEF665DDE17E1E8CB3360E4DFCEA2D3IEr8J" TargetMode="External"/><Relationship Id="rId37" Type="http://schemas.openxmlformats.org/officeDocument/2006/relationships/hyperlink" Target="consultantplus://offline/ref=3EBA66123FAB1590CFDF0B31EFD42C656EB89352D29E8B57DBEF665DDE17E1E8CB3360E4DFCEA3DBIErFJ" TargetMode="External"/><Relationship Id="rId40" Type="http://schemas.openxmlformats.org/officeDocument/2006/relationships/hyperlink" Target="consultantplus://offline/ref=3EBA66123FAB1590CFDF0B31EFD42C656EBB985AD4948B57DBEF665DDE17E1E8CB3360E4DFCEA2D0IEr8J" TargetMode="External"/><Relationship Id="rId5" Type="http://schemas.openxmlformats.org/officeDocument/2006/relationships/hyperlink" Target="consultantplus://offline/ref=3EBA66123FAB1590CFDF0B31EFD42C656EB89352D29E8B57DBEF665DDE17E1E8CB3360E4DFCEA3DAIErDJ" TargetMode="External"/><Relationship Id="rId15" Type="http://schemas.openxmlformats.org/officeDocument/2006/relationships/hyperlink" Target="consultantplus://offline/ref=3EBA66123FAB1590CFDF0B31EFD42C656EB9975AD0958B57DBEF665DDE17E1E8CB3360E4DFCEA2D1IErAJ" TargetMode="External"/><Relationship Id="rId23" Type="http://schemas.openxmlformats.org/officeDocument/2006/relationships/hyperlink" Target="consultantplus://offline/ref=3EBA66123FAB1590CFDF0B31EFD42C656EB9975AD0958B57DBEF665DDE17E1E8CB3360E4DFCEA2D1IErAJ" TargetMode="External"/><Relationship Id="rId28" Type="http://schemas.openxmlformats.org/officeDocument/2006/relationships/hyperlink" Target="consultantplus://offline/ref=3EBA66123FAB1590CFDF0B31EFD42C656EBB985AD4948B57DBEF665DDE17E1E8CB3360E4DFCEA2D2IEr1J" TargetMode="External"/><Relationship Id="rId36" Type="http://schemas.openxmlformats.org/officeDocument/2006/relationships/hyperlink" Target="consultantplus://offline/ref=3EBA66123FAB1590CFDF0B31EFD42C656EB9975AD0958B57DBEF665DDE17E1E8CB3360E4DEICr7J" TargetMode="External"/><Relationship Id="rId10" Type="http://schemas.openxmlformats.org/officeDocument/2006/relationships/hyperlink" Target="consultantplus://offline/ref=3EBA66123FAB1590CFDF0B31EFD42C656EB89352D29E8B57DBEF665DDE17E1E8CB3360E4DFCEA0D2IErFJ" TargetMode="External"/><Relationship Id="rId19" Type="http://schemas.openxmlformats.org/officeDocument/2006/relationships/hyperlink" Target="consultantplus://offline/ref=3EBA66123FAB1590CFDF0B31EFD42C656EB89352D29E8B57DBEF665DDE17E1E8CB3360E4DFCEA0D2IErFJ" TargetMode="External"/><Relationship Id="rId31" Type="http://schemas.openxmlformats.org/officeDocument/2006/relationships/hyperlink" Target="consultantplus://offline/ref=3EBA66123FAB1590CFDF0B31EFD42C656EB89352D29E8B57DBEF665DDEI1r7J" TargetMode="External"/><Relationship Id="rId4" Type="http://schemas.openxmlformats.org/officeDocument/2006/relationships/hyperlink" Target="consultantplus://offline/ref=3EBA66123FAB1590CFDF0B31EFD42C656EB8945AD0928B57DBEF665DDE17E1E8CB3360E4DFCEA2D5IErAJ" TargetMode="External"/><Relationship Id="rId9" Type="http://schemas.openxmlformats.org/officeDocument/2006/relationships/hyperlink" Target="consultantplus://offline/ref=3EBA66123FAB1590CFDF0B31EFD42C656EB89355D6968B57DBEF665DDE17E1E8CB3360E4DFCEA2D3IEr9J" TargetMode="External"/><Relationship Id="rId14" Type="http://schemas.openxmlformats.org/officeDocument/2006/relationships/hyperlink" Target="consultantplus://offline/ref=3EBA66123FAB1590CFDF0B31EFD42C656EB9975AD0958B57DBEF665DDE17E1E8CB3360E4DFCEA2D0IErCJ" TargetMode="External"/><Relationship Id="rId22" Type="http://schemas.openxmlformats.org/officeDocument/2006/relationships/hyperlink" Target="consultantplus://offline/ref=3EBA66123FAB1590CFDF0B31EFD42C656EB9975AD0958B57DBEF665DDE17E1E8CB3360E4DFCEA7D1IEr9J" TargetMode="External"/><Relationship Id="rId27" Type="http://schemas.openxmlformats.org/officeDocument/2006/relationships/hyperlink" Target="consultantplus://offline/ref=3EBA66123FAB1590CFDF0B31EFD42C656EB89352D29E8B57DBEF665DDE17E1E8CB3360E4DFCEA0D0IEr8J" TargetMode="External"/><Relationship Id="rId30" Type="http://schemas.openxmlformats.org/officeDocument/2006/relationships/hyperlink" Target="consultantplus://offline/ref=3EBA66123FAB1590CFDF0B31EFD42C656EB89352D29E8B57DBEF665DDE17E1E8CB3360E4DFCEA3DBIErDJ" TargetMode="External"/><Relationship Id="rId35" Type="http://schemas.openxmlformats.org/officeDocument/2006/relationships/hyperlink" Target="consultantplus://offline/ref=3EBA66123FAB1590CFDF0B31EFD42C656EBB985AD4948B57DBEF665DDE17E1E8CB3360E4DFCEA2D2IEr0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3380</Words>
  <Characters>19272</Characters>
  <Application>Microsoft Office Word</Application>
  <DocSecurity>0</DocSecurity>
  <Lines>160</Lines>
  <Paragraphs>45</Paragraphs>
  <ScaleCrop>false</ScaleCrop>
  <Company/>
  <LinksUpToDate>false</LinksUpToDate>
  <CharactersWithSpaces>22607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gladysh</dc:creator>
  <cp:lastModifiedBy>gladysh</cp:lastModifiedBy>
  <cp:revision>1</cp:revision>
  <dcterms:created xsi:type="dcterms:W3CDTF">2013-01-21T09:43:00Z</dcterms:created>
  <dcterms:modified xsi:type="dcterms:W3CDTF">2013-01-21T09:44:00Z</dcterms:modified>
</cp:coreProperties>
</file>